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BA" w:rsidRDefault="00146CBA" w:rsidP="000B6D5D">
      <w:pPr>
        <w:jc w:val="center"/>
        <w:rPr>
          <w:sz w:val="64"/>
        </w:rPr>
      </w:pPr>
    </w:p>
    <w:p w:rsidR="00146CBA" w:rsidRDefault="00146CBA" w:rsidP="000B6D5D">
      <w:pPr>
        <w:jc w:val="center"/>
        <w:rPr>
          <w:sz w:val="96"/>
        </w:rPr>
      </w:pPr>
      <w:r w:rsidRPr="00E647EE">
        <w:rPr>
          <w:sz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75pt;height:37.5pt">
            <v:imagedata r:id="rId7" o:title=""/>
          </v:shape>
        </w:pict>
      </w:r>
    </w:p>
    <w:p w:rsidR="00146CBA" w:rsidRPr="00F8029D" w:rsidRDefault="00146CBA" w:rsidP="000B6D5D">
      <w:pPr>
        <w:jc w:val="center"/>
        <w:rPr>
          <w:sz w:val="56"/>
        </w:rPr>
      </w:pPr>
    </w:p>
    <w:p w:rsidR="00146CBA" w:rsidRPr="000B6D5D" w:rsidRDefault="00146CBA" w:rsidP="000B6D5D">
      <w:pPr>
        <w:jc w:val="center"/>
        <w:rPr>
          <w:sz w:val="100"/>
        </w:rPr>
      </w:pPr>
      <w:r w:rsidRPr="000B6D5D">
        <w:rPr>
          <w:sz w:val="124"/>
        </w:rPr>
        <w:t>Critical Thinking</w:t>
      </w:r>
    </w:p>
    <w:p w:rsidR="00146CBA" w:rsidRDefault="00146CBA" w:rsidP="000B6D5D">
      <w:pPr>
        <w:jc w:val="center"/>
        <w:rPr>
          <w:sz w:val="56"/>
        </w:rPr>
      </w:pPr>
      <w:r w:rsidRPr="000B6D5D">
        <w:rPr>
          <w:sz w:val="56"/>
        </w:rPr>
        <w:t>Spring 201</w:t>
      </w:r>
      <w:r>
        <w:rPr>
          <w:sz w:val="56"/>
        </w:rPr>
        <w:t>2</w:t>
      </w:r>
    </w:p>
    <w:p w:rsidR="00146CBA" w:rsidRPr="000B6D5D" w:rsidRDefault="00146CBA" w:rsidP="000B6D5D">
      <w:pPr>
        <w:jc w:val="center"/>
        <w:rPr>
          <w:sz w:val="56"/>
        </w:rPr>
      </w:pPr>
    </w:p>
    <w:p w:rsidR="00146CBA" w:rsidRPr="000B6D5D" w:rsidRDefault="00146CBA" w:rsidP="000B6D5D">
      <w:pPr>
        <w:jc w:val="center"/>
        <w:rPr>
          <w:sz w:val="46"/>
        </w:rPr>
      </w:pPr>
      <w:r w:rsidRPr="000B6D5D">
        <w:rPr>
          <w:sz w:val="46"/>
        </w:rPr>
        <w:t xml:space="preserve">Phly 174 </w:t>
      </w:r>
      <w:r>
        <w:rPr>
          <w:sz w:val="46"/>
        </w:rPr>
        <w:t>P100 (2919)</w:t>
      </w:r>
    </w:p>
    <w:p w:rsidR="00146CBA" w:rsidRPr="000B6D5D" w:rsidRDefault="00146CBA" w:rsidP="000B6D5D">
      <w:pPr>
        <w:jc w:val="center"/>
        <w:rPr>
          <w:sz w:val="46"/>
        </w:rPr>
      </w:pPr>
      <w:r w:rsidRPr="000B6D5D">
        <w:rPr>
          <w:sz w:val="46"/>
        </w:rPr>
        <w:t>Tuesdays and Thursdays</w:t>
      </w:r>
    </w:p>
    <w:p w:rsidR="00146CBA" w:rsidRPr="000B6D5D" w:rsidRDefault="00146CBA" w:rsidP="000B6D5D">
      <w:pPr>
        <w:jc w:val="center"/>
        <w:rPr>
          <w:sz w:val="46"/>
        </w:rPr>
      </w:pPr>
      <w:r w:rsidRPr="000B6D5D">
        <w:rPr>
          <w:sz w:val="46"/>
        </w:rPr>
        <w:t>2:30–</w:t>
      </w:r>
      <w:r>
        <w:rPr>
          <w:sz w:val="46"/>
        </w:rPr>
        <w:t>3</w:t>
      </w:r>
      <w:r w:rsidRPr="000B6D5D">
        <w:rPr>
          <w:sz w:val="46"/>
        </w:rPr>
        <w:t>:</w:t>
      </w:r>
      <w:r>
        <w:rPr>
          <w:sz w:val="46"/>
        </w:rPr>
        <w:t>45</w:t>
      </w:r>
      <w:r w:rsidRPr="000B6D5D">
        <w:rPr>
          <w:sz w:val="46"/>
        </w:rPr>
        <w:t xml:space="preserve"> PM </w:t>
      </w:r>
    </w:p>
    <w:p w:rsidR="00146CBA" w:rsidRDefault="00146CBA" w:rsidP="000B6D5D">
      <w:pPr>
        <w:jc w:val="center"/>
        <w:rPr>
          <w:sz w:val="56"/>
        </w:rPr>
      </w:pPr>
      <w:r w:rsidRPr="000B6D5D">
        <w:rPr>
          <w:sz w:val="46"/>
        </w:rPr>
        <w:t>SC 110</w:t>
      </w:r>
    </w:p>
    <w:p w:rsidR="00146CBA" w:rsidRDefault="00146CBA" w:rsidP="000B6D5D">
      <w:pPr>
        <w:jc w:val="center"/>
        <w:rPr>
          <w:sz w:val="56"/>
        </w:rPr>
      </w:pPr>
    </w:p>
    <w:p w:rsidR="00146CBA" w:rsidRDefault="00146CBA" w:rsidP="000B6D5D">
      <w:pPr>
        <w:jc w:val="center"/>
        <w:rPr>
          <w:sz w:val="56"/>
        </w:rPr>
      </w:pPr>
    </w:p>
    <w:p w:rsidR="00146CBA" w:rsidRDefault="00146CBA" w:rsidP="000B6D5D">
      <w:pPr>
        <w:jc w:val="center"/>
        <w:rPr>
          <w:sz w:val="56"/>
        </w:rPr>
      </w:pPr>
    </w:p>
    <w:p w:rsidR="00146CBA" w:rsidRDefault="00146CBA" w:rsidP="000B6D5D">
      <w:pPr>
        <w:jc w:val="center"/>
        <w:rPr>
          <w:sz w:val="56"/>
        </w:rPr>
      </w:pPr>
    </w:p>
    <w:p w:rsidR="00146CBA" w:rsidRPr="00F4236E" w:rsidRDefault="00146CBA" w:rsidP="000B6D5D">
      <w:pPr>
        <w:pStyle w:val="Heading1"/>
        <w:suppressAutoHyphens/>
      </w:pPr>
      <w:r w:rsidRPr="000B6D5D">
        <w:t>Professor: Rob Loftis</w:t>
      </w:r>
    </w:p>
    <w:tbl>
      <w:tblPr>
        <w:tblW w:w="0" w:type="auto"/>
        <w:tblLook w:val="01E0"/>
      </w:tblPr>
      <w:tblGrid>
        <w:gridCol w:w="3618"/>
        <w:gridCol w:w="5238"/>
      </w:tblGrid>
      <w:tr w:rsidR="00146CBA" w:rsidRPr="009A7BE1" w:rsidTr="00487F9D">
        <w:tc>
          <w:tcPr>
            <w:tcW w:w="3618" w:type="dxa"/>
          </w:tcPr>
          <w:p w:rsidR="00146CBA" w:rsidRPr="009A7BE1" w:rsidRDefault="00146CBA" w:rsidP="00487F9D">
            <w:pPr>
              <w:spacing w:after="120"/>
              <w:rPr>
                <w:rFonts w:eastAsia="SimSun"/>
                <w:lang w:eastAsia="zh-CN"/>
              </w:rPr>
            </w:pPr>
            <w:r w:rsidRPr="009A7BE1">
              <w:rPr>
                <w:rFonts w:eastAsia="SimSun"/>
                <w:lang w:eastAsia="zh-CN"/>
              </w:rPr>
              <w:t xml:space="preserve">Email: </w:t>
            </w:r>
            <w:r w:rsidRPr="009A7BE1">
              <w:rPr>
                <w:rFonts w:eastAsia="SimSun"/>
                <w:lang w:eastAsia="zh-CN"/>
              </w:rPr>
              <w:tab/>
            </w:r>
            <w:hyperlink r:id="rId8" w:history="1">
              <w:r w:rsidRPr="009A7BE1">
                <w:rPr>
                  <w:rFonts w:eastAsia="SimSun"/>
                  <w:szCs w:val="20"/>
                  <w:lang w:eastAsia="zh-CN"/>
                </w:rPr>
                <w:t>jloftis@lorainccc.edu</w:t>
              </w:r>
            </w:hyperlink>
            <w:r w:rsidRPr="009A7BE1">
              <w:rPr>
                <w:rFonts w:eastAsia="SimSun"/>
                <w:szCs w:val="20"/>
                <w:lang w:eastAsia="zh-CN"/>
              </w:rPr>
              <w:t xml:space="preserve"> </w:t>
            </w:r>
            <w:r w:rsidRPr="009A7BE1">
              <w:rPr>
                <w:rFonts w:eastAsia="SimSun"/>
                <w:szCs w:val="20"/>
                <w:lang w:eastAsia="zh-CN"/>
              </w:rPr>
              <w:tab/>
            </w:r>
            <w:r w:rsidRPr="009A7BE1">
              <w:rPr>
                <w:rFonts w:eastAsia="SimSun"/>
                <w:szCs w:val="20"/>
                <w:lang w:eastAsia="zh-CN"/>
              </w:rPr>
              <w:tab/>
            </w:r>
          </w:p>
          <w:p w:rsidR="00146CBA" w:rsidRPr="009A7BE1" w:rsidRDefault="00146CBA" w:rsidP="00487F9D">
            <w:pPr>
              <w:spacing w:after="120"/>
              <w:rPr>
                <w:rFonts w:eastAsia="SimSun"/>
                <w:lang w:eastAsia="zh-CN"/>
              </w:rPr>
            </w:pPr>
            <w:r w:rsidRPr="001B3820">
              <w:t>Office Phone: 440-366-7139</w:t>
            </w:r>
          </w:p>
          <w:p w:rsidR="00146CBA" w:rsidRPr="009A7BE1" w:rsidRDefault="00146CBA" w:rsidP="00487F9D">
            <w:pPr>
              <w:spacing w:after="120"/>
              <w:rPr>
                <w:rFonts w:eastAsia="SimSun"/>
                <w:lang w:eastAsia="zh-CN"/>
              </w:rPr>
            </w:pPr>
            <w:r w:rsidRPr="009A7BE1">
              <w:rPr>
                <w:rFonts w:eastAsia="SimSun"/>
                <w:lang w:eastAsia="zh-CN"/>
              </w:rPr>
              <w:t>Home Phone: 440-331-3375</w:t>
            </w:r>
          </w:p>
        </w:tc>
        <w:tc>
          <w:tcPr>
            <w:tcW w:w="5238" w:type="dxa"/>
          </w:tcPr>
          <w:p w:rsidR="00146CBA" w:rsidRPr="009A7BE1" w:rsidRDefault="00146CBA" w:rsidP="00487F9D">
            <w:pPr>
              <w:spacing w:after="120"/>
              <w:rPr>
                <w:rFonts w:eastAsia="SimSun"/>
                <w:lang w:eastAsia="zh-CN"/>
              </w:rPr>
            </w:pPr>
            <w:r w:rsidRPr="009A7BE1">
              <w:rPr>
                <w:rFonts w:eastAsia="SimSun"/>
                <w:lang w:eastAsia="zh-CN"/>
              </w:rPr>
              <w:t xml:space="preserve">Cell Phone:  </w:t>
            </w:r>
            <w:r w:rsidRPr="009A7BE1">
              <w:rPr>
                <w:rFonts w:eastAsia="SimSun"/>
                <w:lang w:eastAsia="zh-CN"/>
              </w:rPr>
              <w:tab/>
              <w:t>703-302-0349</w:t>
            </w:r>
          </w:p>
          <w:p w:rsidR="00146CBA" w:rsidRPr="009A7BE1" w:rsidRDefault="00146CBA" w:rsidP="00487F9D">
            <w:pPr>
              <w:spacing w:after="120"/>
              <w:rPr>
                <w:rFonts w:eastAsia="SimSun"/>
                <w:lang w:eastAsia="zh-CN"/>
              </w:rPr>
            </w:pPr>
            <w:r w:rsidRPr="009A7BE1">
              <w:rPr>
                <w:rFonts w:eastAsia="SimSun"/>
                <w:lang w:eastAsia="zh-CN"/>
              </w:rPr>
              <w:t xml:space="preserve">Office: </w:t>
            </w:r>
            <w:r w:rsidRPr="009A7BE1">
              <w:rPr>
                <w:rFonts w:eastAsia="SimSun"/>
                <w:lang w:eastAsia="zh-CN"/>
              </w:rPr>
              <w:tab/>
              <w:t>HS111J1</w:t>
            </w:r>
          </w:p>
          <w:p w:rsidR="00146CBA" w:rsidRPr="006D4A57" w:rsidRDefault="00146CBA" w:rsidP="00F8029D">
            <w:pPr>
              <w:spacing w:after="120"/>
              <w:rPr>
                <w:rFonts w:eastAsia="SimSun"/>
                <w:strike/>
                <w:lang w:eastAsia="zh-CN"/>
              </w:rPr>
            </w:pPr>
            <w:r w:rsidRPr="003D5FB4">
              <w:rPr>
                <w:rFonts w:eastAsia="SimSun"/>
                <w:lang w:eastAsia="zh-CN"/>
              </w:rPr>
              <w:t xml:space="preserve">Office Hours: </w:t>
            </w:r>
            <w:smartTag w:uri="urn:schemas-microsoft-com:office:smarttags" w:element="time">
              <w:smartTagPr>
                <w:attr w:name="Minute" w:val="00"/>
                <w:attr w:name="Hour" w:val="11"/>
              </w:smartTagPr>
              <w:r w:rsidRPr="005D697F">
                <w:rPr>
                  <w:rFonts w:eastAsia="SimSun"/>
                  <w:lang w:eastAsia="zh-CN"/>
                </w:rPr>
                <w:t>11AM</w:t>
              </w:r>
            </w:smartTag>
            <w:r w:rsidRPr="005D697F">
              <w:rPr>
                <w:rFonts w:eastAsia="SimSun"/>
                <w:lang w:eastAsia="zh-CN"/>
              </w:rPr>
              <w:t xml:space="preserve"> – </w:t>
            </w:r>
            <w:smartTag w:uri="urn:schemas-microsoft-com:office:smarttags" w:element="time">
              <w:smartTagPr>
                <w:attr w:name="Minute" w:val="00"/>
                <w:attr w:name="Hour" w:val="12"/>
              </w:smartTagPr>
              <w:r w:rsidRPr="005D697F">
                <w:rPr>
                  <w:rFonts w:eastAsia="SimSun"/>
                  <w:lang w:eastAsia="zh-CN"/>
                </w:rPr>
                <w:t>12 PM</w:t>
              </w:r>
            </w:smartTag>
            <w:r w:rsidRPr="005D697F">
              <w:rPr>
                <w:rFonts w:eastAsia="SimSun"/>
                <w:lang w:eastAsia="zh-CN"/>
              </w:rPr>
              <w:t>, Tue. and Thurs., 1–4 PM Fri., or by appointment.</w:t>
            </w:r>
          </w:p>
        </w:tc>
      </w:tr>
    </w:tbl>
    <w:p w:rsidR="00146CBA" w:rsidRDefault="00146CBA" w:rsidP="000B6D5D">
      <w:pPr>
        <w:rPr>
          <w:rFonts w:eastAsia="SimSun"/>
          <w:lang w:eastAsia="zh-CN"/>
        </w:rPr>
      </w:pPr>
    </w:p>
    <w:p w:rsidR="00146CBA" w:rsidRDefault="00146CBA" w:rsidP="000B6D5D">
      <w:r>
        <w:rPr>
          <w:rFonts w:eastAsia="SimSun"/>
          <w:lang w:eastAsia="zh-CN"/>
        </w:rPr>
        <w:t xml:space="preserve">Email is the best way to contact me. I promise to respond to all emails within 48 hrs, and generally respond within 24. </w:t>
      </w:r>
      <w:r>
        <w:br w:type="page"/>
      </w:r>
    </w:p>
    <w:p w:rsidR="00146CBA" w:rsidRDefault="00146CBA" w:rsidP="00F30225">
      <w:pPr>
        <w:jc w:val="center"/>
      </w:pPr>
      <w:r w:rsidRPr="00FA6D7D">
        <w:t>“It is wrong always, everywhere, and for anyone to believe anything upon insufficient evidence” –W.K. Clifford “The Ethics of Belief” 1877</w:t>
      </w:r>
    </w:p>
    <w:p w:rsidR="00146CBA" w:rsidRPr="00FA6D7D" w:rsidRDefault="00146CBA" w:rsidP="00F30225">
      <w:pPr>
        <w:jc w:val="center"/>
      </w:pPr>
    </w:p>
    <w:p w:rsidR="00146CBA" w:rsidRPr="0000003B" w:rsidRDefault="00146CBA" w:rsidP="0000003B">
      <w:pPr>
        <w:pStyle w:val="Heading1"/>
        <w:rPr>
          <w:b w:val="0"/>
          <w:szCs w:val="36"/>
        </w:rPr>
      </w:pPr>
      <w:r w:rsidRPr="0000003B">
        <w:rPr>
          <w:b w:val="0"/>
          <w:szCs w:val="36"/>
        </w:rPr>
        <w:t>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8"/>
        <w:gridCol w:w="1098"/>
      </w:tblGrid>
      <w:tr w:rsidR="00146CBA" w:rsidTr="00487F9D">
        <w:tc>
          <w:tcPr>
            <w:tcW w:w="7758" w:type="dxa"/>
            <w:tcBorders>
              <w:top w:val="nil"/>
              <w:left w:val="nil"/>
              <w:bottom w:val="nil"/>
              <w:right w:val="nil"/>
            </w:tcBorders>
          </w:tcPr>
          <w:p w:rsidR="00146CBA" w:rsidRPr="00A37F15" w:rsidRDefault="00146CBA" w:rsidP="00487F9D">
            <w:bookmarkStart w:id="0" w:name="_Ref70316995"/>
            <w:r w:rsidRPr="000F0229">
              <w:t>Course information</w:t>
            </w:r>
            <w:r>
              <w:t xml:space="preserve"> </w:t>
            </w:r>
          </w:p>
        </w:tc>
        <w:tc>
          <w:tcPr>
            <w:tcW w:w="1098" w:type="dxa"/>
            <w:tcBorders>
              <w:top w:val="nil"/>
              <w:left w:val="nil"/>
              <w:bottom w:val="nil"/>
              <w:right w:val="nil"/>
            </w:tcBorders>
          </w:tcPr>
          <w:p w:rsidR="00146CBA" w:rsidRDefault="00146CBA" w:rsidP="00487F9D">
            <w:r>
              <w:t>2</w:t>
            </w:r>
          </w:p>
        </w:tc>
      </w:tr>
      <w:tr w:rsidR="00146CBA" w:rsidTr="00487F9D">
        <w:tc>
          <w:tcPr>
            <w:tcW w:w="7758" w:type="dxa"/>
            <w:tcBorders>
              <w:top w:val="nil"/>
              <w:left w:val="nil"/>
              <w:bottom w:val="nil"/>
              <w:right w:val="nil"/>
            </w:tcBorders>
          </w:tcPr>
          <w:p w:rsidR="00146CBA" w:rsidRPr="000F0229" w:rsidRDefault="00146CBA" w:rsidP="00487F9D">
            <w:pPr>
              <w:spacing w:after="120"/>
              <w:ind w:left="360"/>
            </w:pPr>
            <w:r w:rsidRPr="00B16AE9">
              <w:rPr>
                <w:i/>
                <w:sz w:val="20"/>
              </w:rPr>
              <w:t>Important announcements, C</w:t>
            </w:r>
            <w:r>
              <w:rPr>
                <w:i/>
                <w:sz w:val="20"/>
              </w:rPr>
              <w:t xml:space="preserve">ourse Texts, Course Description, Course Expectations, </w:t>
            </w:r>
            <w:r w:rsidRPr="00B16AE9">
              <w:rPr>
                <w:i/>
                <w:sz w:val="20"/>
              </w:rPr>
              <w:t>Catalogue Course Description &amp; Prerequisites</w:t>
            </w:r>
            <w:r>
              <w:rPr>
                <w:i/>
                <w:sz w:val="20"/>
              </w:rPr>
              <w:t xml:space="preserve">, </w:t>
            </w:r>
            <w:r w:rsidRPr="00B16AE9">
              <w:rPr>
                <w:i/>
                <w:sz w:val="20"/>
              </w:rPr>
              <w:t>Course</w:t>
            </w:r>
            <w:r>
              <w:rPr>
                <w:i/>
                <w:sz w:val="20"/>
              </w:rPr>
              <w:t xml:space="preserve"> Outcomes.</w:t>
            </w:r>
            <w:r w:rsidRPr="00B16AE9">
              <w:rPr>
                <w:i/>
                <w:sz w:val="20"/>
              </w:rPr>
              <w:t xml:space="preserve"> </w:t>
            </w:r>
          </w:p>
        </w:tc>
        <w:tc>
          <w:tcPr>
            <w:tcW w:w="1098" w:type="dxa"/>
            <w:tcBorders>
              <w:top w:val="nil"/>
              <w:left w:val="nil"/>
              <w:bottom w:val="nil"/>
              <w:right w:val="nil"/>
            </w:tcBorders>
          </w:tcPr>
          <w:p w:rsidR="00146CBA" w:rsidRDefault="00146CBA" w:rsidP="00487F9D"/>
        </w:tc>
      </w:tr>
      <w:tr w:rsidR="00146CBA" w:rsidTr="00487F9D">
        <w:tc>
          <w:tcPr>
            <w:tcW w:w="7758" w:type="dxa"/>
            <w:tcBorders>
              <w:top w:val="nil"/>
              <w:left w:val="nil"/>
              <w:bottom w:val="nil"/>
              <w:right w:val="nil"/>
            </w:tcBorders>
          </w:tcPr>
          <w:p w:rsidR="00146CBA" w:rsidRPr="00B95C54" w:rsidRDefault="00146CBA" w:rsidP="00487F9D">
            <w:pPr>
              <w:suppressAutoHyphens/>
              <w:outlineLvl w:val="0"/>
            </w:pPr>
            <w:r w:rsidRPr="00D86C60">
              <w:t>Assignments</w:t>
            </w:r>
            <w:r>
              <w:t xml:space="preserve"> </w:t>
            </w:r>
          </w:p>
        </w:tc>
        <w:tc>
          <w:tcPr>
            <w:tcW w:w="1098" w:type="dxa"/>
            <w:tcBorders>
              <w:top w:val="nil"/>
              <w:left w:val="nil"/>
              <w:bottom w:val="nil"/>
              <w:right w:val="nil"/>
            </w:tcBorders>
          </w:tcPr>
          <w:p w:rsidR="00146CBA" w:rsidRDefault="00146CBA" w:rsidP="00487F9D">
            <w:r>
              <w:t>3</w:t>
            </w:r>
          </w:p>
        </w:tc>
      </w:tr>
      <w:tr w:rsidR="00146CBA" w:rsidTr="00487F9D">
        <w:tc>
          <w:tcPr>
            <w:tcW w:w="7758" w:type="dxa"/>
            <w:tcBorders>
              <w:top w:val="nil"/>
              <w:left w:val="nil"/>
              <w:bottom w:val="nil"/>
              <w:right w:val="nil"/>
            </w:tcBorders>
          </w:tcPr>
          <w:p w:rsidR="00146CBA" w:rsidRPr="00B16AE9" w:rsidRDefault="00146CBA" w:rsidP="00487F9D">
            <w:pPr>
              <w:suppressAutoHyphens/>
              <w:spacing w:after="120"/>
              <w:ind w:left="360"/>
              <w:outlineLvl w:val="0"/>
              <w:rPr>
                <w:i/>
              </w:rPr>
            </w:pPr>
            <w:r w:rsidRPr="00B16AE9">
              <w:rPr>
                <w:i/>
                <w:sz w:val="20"/>
              </w:rPr>
              <w:t xml:space="preserve">Grading, Attendance, Participation, Homework, Quizzes. </w:t>
            </w:r>
          </w:p>
        </w:tc>
        <w:tc>
          <w:tcPr>
            <w:tcW w:w="1098" w:type="dxa"/>
            <w:tcBorders>
              <w:top w:val="nil"/>
              <w:left w:val="nil"/>
              <w:bottom w:val="nil"/>
              <w:right w:val="nil"/>
            </w:tcBorders>
          </w:tcPr>
          <w:p w:rsidR="00146CBA" w:rsidRDefault="00146CBA" w:rsidP="00487F9D"/>
        </w:tc>
      </w:tr>
      <w:tr w:rsidR="00146CBA" w:rsidTr="00487F9D">
        <w:tc>
          <w:tcPr>
            <w:tcW w:w="7758" w:type="dxa"/>
            <w:tcBorders>
              <w:top w:val="nil"/>
              <w:left w:val="nil"/>
              <w:bottom w:val="nil"/>
              <w:right w:val="nil"/>
            </w:tcBorders>
          </w:tcPr>
          <w:p w:rsidR="00146CBA" w:rsidRPr="00B16AE9" w:rsidRDefault="00146CBA" w:rsidP="00487F9D">
            <w:pPr>
              <w:suppressAutoHyphens/>
              <w:spacing w:after="120"/>
              <w:outlineLvl w:val="0"/>
              <w:rPr>
                <w:i/>
                <w:sz w:val="20"/>
              </w:rPr>
            </w:pPr>
            <w:r w:rsidRPr="00D86C60">
              <w:t>Schedule</w:t>
            </w:r>
          </w:p>
        </w:tc>
        <w:tc>
          <w:tcPr>
            <w:tcW w:w="1098" w:type="dxa"/>
            <w:tcBorders>
              <w:top w:val="nil"/>
              <w:left w:val="nil"/>
              <w:bottom w:val="nil"/>
              <w:right w:val="nil"/>
            </w:tcBorders>
          </w:tcPr>
          <w:p w:rsidR="00146CBA" w:rsidRDefault="00146CBA" w:rsidP="00487F9D">
            <w:r>
              <w:t>4</w:t>
            </w:r>
          </w:p>
        </w:tc>
      </w:tr>
      <w:tr w:rsidR="00146CBA" w:rsidTr="00487F9D">
        <w:tc>
          <w:tcPr>
            <w:tcW w:w="7758" w:type="dxa"/>
            <w:tcBorders>
              <w:top w:val="nil"/>
              <w:left w:val="nil"/>
              <w:bottom w:val="nil"/>
              <w:right w:val="nil"/>
            </w:tcBorders>
          </w:tcPr>
          <w:p w:rsidR="00146CBA" w:rsidRPr="00D86C60" w:rsidRDefault="00146CBA" w:rsidP="00487F9D">
            <w:pPr>
              <w:suppressAutoHyphens/>
              <w:outlineLvl w:val="0"/>
            </w:pPr>
            <w:r w:rsidRPr="00A06D5D">
              <w:t>Policies</w:t>
            </w:r>
          </w:p>
        </w:tc>
        <w:tc>
          <w:tcPr>
            <w:tcW w:w="1098" w:type="dxa"/>
            <w:tcBorders>
              <w:top w:val="nil"/>
              <w:left w:val="nil"/>
              <w:bottom w:val="nil"/>
              <w:right w:val="nil"/>
            </w:tcBorders>
          </w:tcPr>
          <w:p w:rsidR="00146CBA" w:rsidRDefault="00146CBA" w:rsidP="00487F9D">
            <w:r>
              <w:t>7</w:t>
            </w:r>
          </w:p>
        </w:tc>
      </w:tr>
      <w:tr w:rsidR="00146CBA" w:rsidTr="00487F9D">
        <w:tc>
          <w:tcPr>
            <w:tcW w:w="7758" w:type="dxa"/>
            <w:tcBorders>
              <w:top w:val="nil"/>
              <w:left w:val="nil"/>
              <w:bottom w:val="nil"/>
              <w:right w:val="nil"/>
            </w:tcBorders>
          </w:tcPr>
          <w:p w:rsidR="00146CBA" w:rsidRPr="00B16AE9" w:rsidRDefault="00146CBA" w:rsidP="00487F9D">
            <w:pPr>
              <w:suppressAutoHyphens/>
              <w:spacing w:after="120"/>
              <w:ind w:left="360"/>
              <w:outlineLvl w:val="0"/>
              <w:rPr>
                <w:i/>
              </w:rPr>
            </w:pPr>
            <w:r w:rsidRPr="00B16AE9">
              <w:rPr>
                <w:i/>
                <w:sz w:val="20"/>
              </w:rPr>
              <w:t>Making-up and Retaking Tests, Respectful Conversation and Instructor Neutrality, My Rights Regarding Your Written Work, Document Retention, LCCC Policy on Students with Special Nee</w:t>
            </w:r>
            <w:r>
              <w:rPr>
                <w:i/>
                <w:sz w:val="20"/>
              </w:rPr>
              <w:t>ds, LCCC Withdrawal Guidelines</w:t>
            </w:r>
          </w:p>
        </w:tc>
        <w:tc>
          <w:tcPr>
            <w:tcW w:w="1098" w:type="dxa"/>
            <w:tcBorders>
              <w:top w:val="nil"/>
              <w:left w:val="nil"/>
              <w:bottom w:val="nil"/>
              <w:right w:val="nil"/>
            </w:tcBorders>
          </w:tcPr>
          <w:p w:rsidR="00146CBA" w:rsidRDefault="00146CBA" w:rsidP="00487F9D"/>
        </w:tc>
      </w:tr>
      <w:tr w:rsidR="00146CBA" w:rsidTr="00487F9D">
        <w:tc>
          <w:tcPr>
            <w:tcW w:w="7758" w:type="dxa"/>
            <w:tcBorders>
              <w:top w:val="nil"/>
              <w:left w:val="nil"/>
              <w:bottom w:val="nil"/>
              <w:right w:val="nil"/>
            </w:tcBorders>
          </w:tcPr>
          <w:p w:rsidR="00146CBA" w:rsidRPr="00B16AE9" w:rsidRDefault="00146CBA" w:rsidP="00487F9D">
            <w:pPr>
              <w:suppressAutoHyphens/>
              <w:spacing w:after="120"/>
              <w:outlineLvl w:val="0"/>
              <w:rPr>
                <w:sz w:val="20"/>
              </w:rPr>
            </w:pPr>
            <w:r w:rsidRPr="00716824">
              <w:t>Online Resources</w:t>
            </w:r>
          </w:p>
        </w:tc>
        <w:tc>
          <w:tcPr>
            <w:tcW w:w="1098" w:type="dxa"/>
            <w:tcBorders>
              <w:top w:val="nil"/>
              <w:left w:val="nil"/>
              <w:bottom w:val="nil"/>
              <w:right w:val="nil"/>
            </w:tcBorders>
          </w:tcPr>
          <w:p w:rsidR="00146CBA" w:rsidRDefault="00146CBA" w:rsidP="00487F9D">
            <w:r>
              <w:t>8</w:t>
            </w:r>
          </w:p>
        </w:tc>
      </w:tr>
    </w:tbl>
    <w:p w:rsidR="00146CBA" w:rsidRPr="0000003B" w:rsidRDefault="00146CBA" w:rsidP="0000003B">
      <w:pPr>
        <w:pStyle w:val="Heading1"/>
        <w:suppressAutoHyphens/>
        <w:spacing w:after="0"/>
        <w:rPr>
          <w:sz w:val="24"/>
        </w:rPr>
      </w:pPr>
    </w:p>
    <w:p w:rsidR="00146CBA" w:rsidRDefault="00146CBA" w:rsidP="0000003B">
      <w:pPr>
        <w:pStyle w:val="Heading1"/>
      </w:pPr>
      <w:r>
        <w:t>Course Information</w:t>
      </w:r>
    </w:p>
    <w:p w:rsidR="00146CBA" w:rsidRPr="00FA6D7D" w:rsidRDefault="00146CBA" w:rsidP="0000003B">
      <w:pPr>
        <w:pStyle w:val="Heading2"/>
        <w:suppressAutoHyphens/>
        <w:spacing w:after="120"/>
      </w:pPr>
      <w:r w:rsidRPr="00FA6D7D">
        <w:t xml:space="preserve">Important Announcements </w:t>
      </w:r>
    </w:p>
    <w:bookmarkEnd w:id="0"/>
    <w:p w:rsidR="00146CBA" w:rsidRPr="00FA6D7D" w:rsidRDefault="00146CBA" w:rsidP="0000003B">
      <w:pPr>
        <w:numPr>
          <w:ilvl w:val="0"/>
          <w:numId w:val="16"/>
        </w:numPr>
        <w:suppressAutoHyphens/>
        <w:spacing w:after="120"/>
        <w:outlineLvl w:val="0"/>
        <w:rPr>
          <w:sz w:val="20"/>
        </w:rPr>
      </w:pPr>
      <w:r w:rsidRPr="00FA6D7D">
        <w:rPr>
          <w:sz w:val="20"/>
        </w:rPr>
        <w:t xml:space="preserve">Please turn off all cell phones and pagers during class. </w:t>
      </w:r>
    </w:p>
    <w:p w:rsidR="00146CBA" w:rsidRPr="00FA6D7D" w:rsidRDefault="00146CBA" w:rsidP="0000003B">
      <w:pPr>
        <w:numPr>
          <w:ilvl w:val="0"/>
          <w:numId w:val="16"/>
        </w:numPr>
        <w:suppressAutoHyphens/>
        <w:spacing w:after="120"/>
        <w:outlineLvl w:val="0"/>
        <w:rPr>
          <w:sz w:val="20"/>
        </w:rPr>
      </w:pPr>
      <w:r w:rsidRPr="00FA6D7D">
        <w:rPr>
          <w:sz w:val="20"/>
        </w:rPr>
        <w:t xml:space="preserve">If you have a disability and need special accommodation, please see me early in the semester. </w:t>
      </w:r>
    </w:p>
    <w:p w:rsidR="00146CBA" w:rsidRPr="00FA6D7D" w:rsidRDefault="00146CBA" w:rsidP="0000003B">
      <w:pPr>
        <w:numPr>
          <w:ilvl w:val="0"/>
          <w:numId w:val="16"/>
        </w:numPr>
        <w:suppressAutoHyphens/>
        <w:spacing w:after="120"/>
        <w:outlineLvl w:val="0"/>
        <w:rPr>
          <w:sz w:val="20"/>
        </w:rPr>
      </w:pPr>
      <w:r w:rsidRPr="00FA6D7D">
        <w:rPr>
          <w:sz w:val="20"/>
        </w:rPr>
        <w:t xml:space="preserve">Read this syllabus carefully! </w:t>
      </w:r>
    </w:p>
    <w:p w:rsidR="00146CBA" w:rsidRDefault="00146CBA" w:rsidP="0000003B">
      <w:pPr>
        <w:numPr>
          <w:ilvl w:val="0"/>
          <w:numId w:val="16"/>
        </w:numPr>
        <w:suppressAutoHyphens/>
        <w:spacing w:after="120"/>
        <w:outlineLvl w:val="0"/>
        <w:rPr>
          <w:sz w:val="20"/>
        </w:rPr>
      </w:pPr>
      <w:r w:rsidRPr="00FA6D7D">
        <w:rPr>
          <w:sz w:val="20"/>
        </w:rPr>
        <w:t xml:space="preserve">Important announcements for this course will be sent by email. Please check your email regularly. </w:t>
      </w:r>
    </w:p>
    <w:p w:rsidR="00146CBA" w:rsidRPr="00FA6D7D" w:rsidRDefault="00146CBA" w:rsidP="0000003B">
      <w:pPr>
        <w:numPr>
          <w:ilvl w:val="0"/>
          <w:numId w:val="16"/>
        </w:numPr>
        <w:rPr>
          <w:sz w:val="20"/>
        </w:rPr>
      </w:pPr>
      <w:r>
        <w:rPr>
          <w:sz w:val="20"/>
        </w:rPr>
        <w:t>Tutorin</w:t>
      </w:r>
      <w:r w:rsidRPr="00DF0DC7">
        <w:rPr>
          <w:sz w:val="20"/>
          <w:szCs w:val="20"/>
        </w:rPr>
        <w:t xml:space="preserve">g is available through the Academic Support Center. </w:t>
      </w:r>
      <w:r w:rsidRPr="00DF0DC7">
        <w:rPr>
          <w:bCs/>
          <w:sz w:val="20"/>
          <w:szCs w:val="20"/>
        </w:rPr>
        <w:t xml:space="preserve">1-800-955-9222 (ext. 4057) or (440) 366-4057. See </w:t>
      </w:r>
      <w:r w:rsidRPr="00DF0DC7">
        <w:rPr>
          <w:sz w:val="20"/>
          <w:szCs w:val="20"/>
        </w:rPr>
        <w:t>www.lorainccc.edu/tutoring+and+testing+center/</w:t>
      </w:r>
    </w:p>
    <w:p w:rsidR="00146CBA" w:rsidRDefault="00146CBA" w:rsidP="00D71E7A">
      <w:pPr>
        <w:ind w:left="360"/>
        <w:rPr>
          <w:sz w:val="20"/>
        </w:rPr>
      </w:pPr>
    </w:p>
    <w:p w:rsidR="00146CBA" w:rsidRPr="00FA6D7D" w:rsidRDefault="00146CBA" w:rsidP="0000003B">
      <w:pPr>
        <w:pStyle w:val="Heading2"/>
        <w:suppressAutoHyphens/>
        <w:spacing w:after="120"/>
      </w:pPr>
      <w:bookmarkStart w:id="1" w:name="_Ref70317051"/>
      <w:r w:rsidRPr="00FA6D7D">
        <w:t>Course Texts</w:t>
      </w:r>
      <w:bookmarkEnd w:id="1"/>
      <w:r w:rsidRPr="00FA6D7D">
        <w:t xml:space="preserve"> </w:t>
      </w:r>
    </w:p>
    <w:p w:rsidR="00146CBA" w:rsidRDefault="00146CBA" w:rsidP="00F061C9">
      <w:pPr>
        <w:keepNext/>
        <w:numPr>
          <w:ilvl w:val="0"/>
          <w:numId w:val="21"/>
        </w:numPr>
        <w:autoSpaceDE w:val="0"/>
        <w:autoSpaceDN w:val="0"/>
        <w:adjustRightInd w:val="0"/>
        <w:spacing w:after="120"/>
        <w:rPr>
          <w:sz w:val="20"/>
        </w:rPr>
      </w:pPr>
      <w:r>
        <w:rPr>
          <w:sz w:val="20"/>
        </w:rPr>
        <w:t xml:space="preserve">Woods, Cathal. 2012. </w:t>
      </w:r>
      <w:r w:rsidRPr="00DF0DC7">
        <w:rPr>
          <w:i/>
          <w:sz w:val="20"/>
        </w:rPr>
        <w:t>Introduction to Reasoning</w:t>
      </w:r>
      <w:r>
        <w:rPr>
          <w:sz w:val="20"/>
        </w:rPr>
        <w:t xml:space="preserve">. Photocopy available at bookstore or download the .pdf from Angel. </w:t>
      </w:r>
    </w:p>
    <w:p w:rsidR="00146CBA" w:rsidRPr="002A59EE" w:rsidRDefault="00146CBA" w:rsidP="00F061C9">
      <w:pPr>
        <w:numPr>
          <w:ilvl w:val="0"/>
          <w:numId w:val="21"/>
        </w:numPr>
        <w:autoSpaceDE w:val="0"/>
        <w:autoSpaceDN w:val="0"/>
        <w:adjustRightInd w:val="0"/>
        <w:spacing w:after="120"/>
        <w:rPr>
          <w:sz w:val="20"/>
        </w:rPr>
      </w:pPr>
      <w:r>
        <w:rPr>
          <w:sz w:val="20"/>
        </w:rPr>
        <w:t xml:space="preserve">Woods, Cathal. 2012. </w:t>
      </w:r>
      <w:r w:rsidRPr="00DF0DC7">
        <w:rPr>
          <w:i/>
          <w:sz w:val="20"/>
        </w:rPr>
        <w:t>Introduction to Reasoning</w:t>
      </w:r>
      <w:r>
        <w:rPr>
          <w:i/>
          <w:sz w:val="20"/>
        </w:rPr>
        <w:t>: Exercise Book</w:t>
      </w:r>
      <w:r>
        <w:rPr>
          <w:sz w:val="20"/>
        </w:rPr>
        <w:t>. Photocopy available at bookstore or download the .pdf from Angel.</w:t>
      </w:r>
    </w:p>
    <w:p w:rsidR="00146CBA" w:rsidRDefault="00146CBA" w:rsidP="0040669B">
      <w:pPr>
        <w:autoSpaceDE w:val="0"/>
        <w:autoSpaceDN w:val="0"/>
        <w:adjustRightInd w:val="0"/>
        <w:rPr>
          <w:sz w:val="20"/>
        </w:rPr>
      </w:pPr>
    </w:p>
    <w:p w:rsidR="00146CBA" w:rsidRPr="00FA6D7D" w:rsidRDefault="00146CBA" w:rsidP="0040669B">
      <w:pPr>
        <w:autoSpaceDE w:val="0"/>
        <w:autoSpaceDN w:val="0"/>
        <w:adjustRightInd w:val="0"/>
        <w:rPr>
          <w:sz w:val="20"/>
        </w:rPr>
      </w:pPr>
    </w:p>
    <w:p w:rsidR="00146CBA" w:rsidRPr="00FA6D7D" w:rsidRDefault="00146CBA" w:rsidP="00EC73B1">
      <w:pPr>
        <w:pStyle w:val="Heading2"/>
        <w:suppressAutoHyphens/>
        <w:spacing w:after="120"/>
      </w:pPr>
      <w:bookmarkStart w:id="2" w:name="_Ref70317058"/>
      <w:r w:rsidRPr="00FA6D7D">
        <w:t>Course Description</w:t>
      </w:r>
      <w:bookmarkEnd w:id="2"/>
      <w:r w:rsidRPr="00FA6D7D">
        <w:t xml:space="preserve"> </w:t>
      </w:r>
    </w:p>
    <w:p w:rsidR="00146CBA" w:rsidRDefault="00146CBA" w:rsidP="002F1FDB">
      <w:pPr>
        <w:jc w:val="both"/>
        <w:rPr>
          <w:sz w:val="20"/>
        </w:rPr>
      </w:pPr>
      <w:r w:rsidRPr="00FA6D7D">
        <w:rPr>
          <w:sz w:val="20"/>
        </w:rPr>
        <w:tab/>
        <w:t xml:space="preserve">This course will teach you the general purpose critical thinking skills you can apply in almost any situation. The focus of this course will be on interpreting and evaluating </w:t>
      </w:r>
      <w:r w:rsidRPr="00FA6D7D">
        <w:rPr>
          <w:i/>
          <w:sz w:val="20"/>
        </w:rPr>
        <w:t>arguments,</w:t>
      </w:r>
      <w:r w:rsidRPr="00FA6D7D">
        <w:rPr>
          <w:sz w:val="20"/>
        </w:rPr>
        <w:t xml:space="preserve"> chains of reasoning designed to convince others, or sometimes ourselves, that something is true.</w:t>
      </w:r>
      <w:r>
        <w:rPr>
          <w:sz w:val="20"/>
        </w:rPr>
        <w:t xml:space="preserve"> </w:t>
      </w:r>
      <w:r w:rsidRPr="00FA6D7D">
        <w:rPr>
          <w:sz w:val="20"/>
        </w:rPr>
        <w:t>In all of our investigations, our focus will not be on the particular subject being discussed, but the way people discuss it. This is a skills course. The goal is not to impart a body of facts, but to train you to use certain techniques naturally and effortlessly. Because this is a skills course, we will do a lot of drilling. Exercises will be repeated until they are second nature. Most of the time, the skills we will be drilling will be very basic. In you play on a basketball team, you spend a lot of time drilling lay ups, passes</w:t>
      </w:r>
      <w:r>
        <w:rPr>
          <w:sz w:val="20"/>
        </w:rPr>
        <w:t>,</w:t>
      </w:r>
      <w:r w:rsidRPr="00FA6D7D">
        <w:rPr>
          <w:sz w:val="20"/>
        </w:rPr>
        <w:t xml:space="preserve"> and free throws. Similarly, in reasoning we will spend a lot of time identifying premises and conclusions and reconstructing chains of reasoning. In basketball, all of the basic skills you drill come together to create something quite complex that many people think is very beautiful. Same for reasoning. By the end of the course we will be putting all the little simple things together to create complicated beautiful things. The most important advice I can offer is that you work hard on the simple things, so that you don’t get completely lost when they all come together in a complicated thing. </w:t>
      </w:r>
    </w:p>
    <w:p w:rsidR="00146CBA" w:rsidRDefault="00146CBA" w:rsidP="002F1FDB">
      <w:pPr>
        <w:jc w:val="both"/>
        <w:rPr>
          <w:sz w:val="20"/>
        </w:rPr>
      </w:pPr>
    </w:p>
    <w:p w:rsidR="00146CBA" w:rsidRDefault="00146CBA" w:rsidP="00EC73B1">
      <w:pPr>
        <w:suppressAutoHyphens/>
        <w:spacing w:after="120"/>
        <w:outlineLvl w:val="0"/>
        <w:rPr>
          <w:i/>
          <w:sz w:val="20"/>
        </w:rPr>
      </w:pPr>
      <w:r w:rsidRPr="00EC73B1">
        <w:rPr>
          <w:rStyle w:val="Heading2Char2"/>
        </w:rPr>
        <w:t>Course Expectations</w:t>
      </w:r>
      <w:r>
        <w:rPr>
          <w:i/>
          <w:sz w:val="20"/>
        </w:rPr>
        <w:t xml:space="preserve">, </w:t>
      </w:r>
    </w:p>
    <w:p w:rsidR="00146CBA" w:rsidRPr="00EC73B1" w:rsidRDefault="00146CBA" w:rsidP="006E4367">
      <w:pPr>
        <w:ind w:firstLine="360"/>
        <w:jc w:val="both"/>
        <w:rPr>
          <w:sz w:val="20"/>
        </w:rPr>
      </w:pPr>
      <w:r w:rsidRPr="00D16E70">
        <w:rPr>
          <w:sz w:val="20"/>
        </w:rPr>
        <w:t xml:space="preserve">This course meets </w:t>
      </w:r>
      <w:r>
        <w:rPr>
          <w:sz w:val="20"/>
        </w:rPr>
        <w:t xml:space="preserve">twice </w:t>
      </w:r>
      <w:r w:rsidRPr="00D16E70">
        <w:rPr>
          <w:sz w:val="20"/>
        </w:rPr>
        <w:t xml:space="preserve">a week for </w:t>
      </w:r>
      <w:r>
        <w:rPr>
          <w:sz w:val="20"/>
        </w:rPr>
        <w:t>75 minutes</w:t>
      </w:r>
      <w:r w:rsidRPr="00D16E70">
        <w:rPr>
          <w:sz w:val="20"/>
        </w:rPr>
        <w:t xml:space="preserve"> a session</w:t>
      </w:r>
      <w:r>
        <w:rPr>
          <w:sz w:val="20"/>
        </w:rPr>
        <w:t xml:space="preserve">, or 150 minutes a week. </w:t>
      </w:r>
      <w:r w:rsidRPr="00D16E70">
        <w:rPr>
          <w:sz w:val="20"/>
        </w:rPr>
        <w:t>As with most college courses</w:t>
      </w:r>
      <w:r>
        <w:rPr>
          <w:sz w:val="20"/>
        </w:rPr>
        <w:t>,</w:t>
      </w:r>
      <w:r w:rsidRPr="00D16E70">
        <w:rPr>
          <w:sz w:val="20"/>
        </w:rPr>
        <w:t xml:space="preserve"> it is assumed you will do two hours of homework for every fifty minutes of class time, so you should allow for about six </w:t>
      </w:r>
      <w:r>
        <w:rPr>
          <w:sz w:val="20"/>
        </w:rPr>
        <w:t xml:space="preserve">and a half </w:t>
      </w:r>
      <w:r w:rsidRPr="00D16E70">
        <w:rPr>
          <w:sz w:val="20"/>
        </w:rPr>
        <w:t>hours of homework a week.</w:t>
      </w:r>
      <w:r>
        <w:rPr>
          <w:sz w:val="20"/>
        </w:rPr>
        <w:t xml:space="preserve"> For most of this class, that will mean six hours a week </w:t>
      </w:r>
      <w:r w:rsidRPr="00D16E70">
        <w:rPr>
          <w:i/>
          <w:sz w:val="20"/>
        </w:rPr>
        <w:t xml:space="preserve">practicing </w:t>
      </w:r>
      <w:r>
        <w:rPr>
          <w:i/>
          <w:sz w:val="20"/>
        </w:rPr>
        <w:t>critical thinking skills</w:t>
      </w:r>
      <w:r w:rsidRPr="00D16E70">
        <w:rPr>
          <w:i/>
          <w:sz w:val="20"/>
        </w:rPr>
        <w:t>.</w:t>
      </w:r>
      <w:r>
        <w:rPr>
          <w:sz w:val="20"/>
        </w:rPr>
        <w:t xml:space="preserve"> This is very much a skills-based course, and the only way to acquire these skills is to practice, practice, practice. </w:t>
      </w:r>
      <w:r w:rsidRPr="00D16E70">
        <w:rPr>
          <w:sz w:val="20"/>
        </w:rPr>
        <w:t>Your individual time spent on homework will vary depending upon how naturally you take to the material in this course.</w:t>
      </w:r>
    </w:p>
    <w:p w:rsidR="00146CBA" w:rsidRDefault="00146CBA" w:rsidP="002F1FDB">
      <w:pPr>
        <w:jc w:val="both"/>
        <w:rPr>
          <w:i/>
          <w:sz w:val="20"/>
        </w:rPr>
      </w:pPr>
    </w:p>
    <w:p w:rsidR="00146CBA" w:rsidRDefault="00146CBA" w:rsidP="006E4367">
      <w:pPr>
        <w:pStyle w:val="Heading2"/>
        <w:suppressAutoHyphens/>
        <w:spacing w:after="120"/>
      </w:pPr>
      <w:r w:rsidRPr="00B16AE9">
        <w:t>Catalogue Course Description &amp; Prerequisites</w:t>
      </w:r>
    </w:p>
    <w:p w:rsidR="00146CBA" w:rsidRPr="00040E0C" w:rsidRDefault="00146CBA" w:rsidP="006E4367">
      <w:pPr>
        <w:ind w:firstLine="360"/>
        <w:rPr>
          <w:b/>
        </w:rPr>
      </w:pPr>
      <w:r w:rsidRPr="006E4367">
        <w:rPr>
          <w:sz w:val="20"/>
        </w:rPr>
        <w:t xml:space="preserve">Introduction to logical concepts and skills needed for practical reasoning and decision-making and the evaluation of appeals and arguments encountered in everyday life. Emphasis on informal fallacies, rhetorical appeals, inductive reasoning, and moral reasoning.  </w:t>
      </w:r>
      <w:r w:rsidRPr="006E4367">
        <w:rPr>
          <w:i/>
          <w:sz w:val="20"/>
        </w:rPr>
        <w:t>Humanities Core Course</w:t>
      </w:r>
    </w:p>
    <w:p w:rsidR="00146CBA" w:rsidRDefault="00146CBA" w:rsidP="002F1FDB">
      <w:pPr>
        <w:jc w:val="both"/>
        <w:rPr>
          <w:i/>
          <w:sz w:val="20"/>
        </w:rPr>
      </w:pPr>
    </w:p>
    <w:p w:rsidR="00146CBA" w:rsidRDefault="00146CBA" w:rsidP="006E4367">
      <w:pPr>
        <w:pStyle w:val="Heading2"/>
        <w:suppressAutoHyphens/>
        <w:spacing w:after="120"/>
      </w:pPr>
      <w:r w:rsidRPr="00B16AE9">
        <w:t>Course</w:t>
      </w:r>
      <w:r>
        <w:t xml:space="preserve"> Outcomes</w:t>
      </w:r>
    </w:p>
    <w:p w:rsidR="00146CBA" w:rsidRDefault="00146CBA" w:rsidP="006E4367">
      <w:pPr>
        <w:rPr>
          <w:sz w:val="20"/>
        </w:rPr>
      </w:pPr>
      <w:r w:rsidRPr="00900F40">
        <w:rPr>
          <w:sz w:val="20"/>
        </w:rPr>
        <w:t>This course will give you…</w:t>
      </w:r>
    </w:p>
    <w:p w:rsidR="00146CBA" w:rsidRPr="006E4367" w:rsidRDefault="00146CBA" w:rsidP="006E4367">
      <w:pPr>
        <w:numPr>
          <w:ilvl w:val="0"/>
          <w:numId w:val="17"/>
        </w:numPr>
        <w:rPr>
          <w:sz w:val="20"/>
        </w:rPr>
      </w:pPr>
      <w:r w:rsidRPr="006E4367">
        <w:rPr>
          <w:sz w:val="20"/>
        </w:rPr>
        <w:t xml:space="preserve">Demonstrate critical standards of assessment and judgment. </w:t>
      </w:r>
    </w:p>
    <w:p w:rsidR="00146CBA" w:rsidRPr="006E4367" w:rsidRDefault="00146CBA" w:rsidP="006E4367">
      <w:pPr>
        <w:numPr>
          <w:ilvl w:val="0"/>
          <w:numId w:val="17"/>
        </w:numPr>
        <w:rPr>
          <w:sz w:val="20"/>
        </w:rPr>
      </w:pPr>
      <w:r w:rsidRPr="006E4367">
        <w:rPr>
          <w:sz w:val="20"/>
        </w:rPr>
        <w:t xml:space="preserve">Use principles for the analysis and evaluation of inductive, deductive, </w:t>
      </w:r>
      <w:r w:rsidRPr="006E4367">
        <w:rPr>
          <w:color w:val="000000"/>
          <w:sz w:val="20"/>
        </w:rPr>
        <w:t>scientific a</w:t>
      </w:r>
      <w:r w:rsidRPr="006E4367">
        <w:rPr>
          <w:sz w:val="20"/>
        </w:rPr>
        <w:t xml:space="preserve">nd moral arguments. </w:t>
      </w:r>
    </w:p>
    <w:p w:rsidR="00146CBA" w:rsidRPr="006E4367" w:rsidRDefault="00146CBA" w:rsidP="006E4367">
      <w:pPr>
        <w:numPr>
          <w:ilvl w:val="0"/>
          <w:numId w:val="17"/>
        </w:numPr>
        <w:rPr>
          <w:sz w:val="20"/>
        </w:rPr>
      </w:pPr>
      <w:r w:rsidRPr="006E4367">
        <w:rPr>
          <w:sz w:val="20"/>
        </w:rPr>
        <w:t xml:space="preserve">Recognize and respond to rhetorical appeals encountered in everyday life.  </w:t>
      </w:r>
    </w:p>
    <w:p w:rsidR="00146CBA" w:rsidRPr="006E4367" w:rsidRDefault="00146CBA" w:rsidP="006E4367">
      <w:pPr>
        <w:numPr>
          <w:ilvl w:val="0"/>
          <w:numId w:val="17"/>
        </w:numPr>
        <w:rPr>
          <w:sz w:val="16"/>
        </w:rPr>
      </w:pPr>
      <w:r w:rsidRPr="006E4367">
        <w:rPr>
          <w:sz w:val="20"/>
        </w:rPr>
        <w:t xml:space="preserve">Recognize and respond to </w:t>
      </w:r>
      <w:smartTag w:uri="urn:schemas-microsoft-com:office:smarttags" w:element="time">
        <w:smartTagPr>
          <w:attr w:name="Hour" w:val="18"/>
          <w:attr w:name="Minute" w:val="00"/>
        </w:smartTagPr>
        <w:r w:rsidRPr="006E4367">
          <w:rPr>
            <w:sz w:val="20"/>
          </w:rPr>
          <w:t>info</w:t>
        </w:r>
      </w:smartTag>
      <w:r w:rsidRPr="006E4367">
        <w:rPr>
          <w:sz w:val="20"/>
        </w:rPr>
        <w:t>rmal fallacies of various types.</w:t>
      </w:r>
    </w:p>
    <w:p w:rsidR="00146CBA" w:rsidRPr="00FA6D7D" w:rsidRDefault="00146CBA"/>
    <w:p w:rsidR="00146CBA" w:rsidRPr="00FA6D7D" w:rsidRDefault="00146CBA" w:rsidP="00A037C5">
      <w:pPr>
        <w:pStyle w:val="Heading1"/>
      </w:pPr>
      <w:r>
        <w:t>Assignments</w:t>
      </w:r>
    </w:p>
    <w:p w:rsidR="00146CBA" w:rsidRDefault="00146CBA" w:rsidP="00455577">
      <w:pPr>
        <w:pStyle w:val="Heading2"/>
        <w:suppressAutoHyphens/>
        <w:spacing w:after="120"/>
      </w:pPr>
      <w:r>
        <w:t>Grading</w:t>
      </w:r>
    </w:p>
    <w:tbl>
      <w:tblPr>
        <w:tblW w:w="0" w:type="auto"/>
        <w:tblLook w:val="01E0"/>
      </w:tblPr>
      <w:tblGrid>
        <w:gridCol w:w="4428"/>
        <w:gridCol w:w="4428"/>
      </w:tblGrid>
      <w:tr w:rsidR="00146CBA" w:rsidRPr="00180730" w:rsidTr="00180730">
        <w:tc>
          <w:tcPr>
            <w:tcW w:w="4428" w:type="dxa"/>
          </w:tcPr>
          <w:p w:rsidR="00146CBA" w:rsidRPr="00FA6D7D" w:rsidRDefault="00146CBA" w:rsidP="00455577">
            <w:r w:rsidRPr="00180730">
              <w:rPr>
                <w:sz w:val="20"/>
              </w:rPr>
              <w:t>5% Attendance</w:t>
            </w:r>
          </w:p>
          <w:p w:rsidR="00146CBA" w:rsidRPr="00180730" w:rsidRDefault="00146CBA" w:rsidP="00455577">
            <w:pPr>
              <w:rPr>
                <w:sz w:val="20"/>
                <w:szCs w:val="20"/>
              </w:rPr>
            </w:pPr>
            <w:r w:rsidRPr="00180730">
              <w:rPr>
                <w:sz w:val="20"/>
                <w:szCs w:val="20"/>
              </w:rPr>
              <w:t>5% Classroom Participation</w:t>
            </w:r>
          </w:p>
          <w:p w:rsidR="00146CBA" w:rsidRPr="00180730" w:rsidRDefault="00146CBA" w:rsidP="00455577">
            <w:pPr>
              <w:rPr>
                <w:sz w:val="20"/>
              </w:rPr>
            </w:pPr>
            <w:r w:rsidRPr="00180730">
              <w:rPr>
                <w:sz w:val="20"/>
                <w:szCs w:val="20"/>
              </w:rPr>
              <w:t xml:space="preserve">15% Homework Exercises </w:t>
            </w:r>
          </w:p>
        </w:tc>
        <w:tc>
          <w:tcPr>
            <w:tcW w:w="4428" w:type="dxa"/>
          </w:tcPr>
          <w:p w:rsidR="00146CBA" w:rsidRPr="00180730" w:rsidRDefault="00146CBA" w:rsidP="00455577">
            <w:pPr>
              <w:rPr>
                <w:sz w:val="20"/>
                <w:szCs w:val="20"/>
              </w:rPr>
            </w:pPr>
            <w:r w:rsidRPr="00180730">
              <w:rPr>
                <w:sz w:val="20"/>
                <w:szCs w:val="20"/>
              </w:rPr>
              <w:t>25% Field projects</w:t>
            </w:r>
          </w:p>
          <w:p w:rsidR="00146CBA" w:rsidRPr="00180730" w:rsidRDefault="00146CBA" w:rsidP="00455577">
            <w:pPr>
              <w:rPr>
                <w:sz w:val="20"/>
              </w:rPr>
            </w:pPr>
            <w:r w:rsidRPr="00180730">
              <w:rPr>
                <w:sz w:val="20"/>
                <w:szCs w:val="20"/>
              </w:rPr>
              <w:t>50% Short Tests</w:t>
            </w:r>
          </w:p>
        </w:tc>
      </w:tr>
    </w:tbl>
    <w:p w:rsidR="00146CBA" w:rsidRDefault="00146CBA" w:rsidP="00A64014">
      <w:pPr>
        <w:rPr>
          <w:sz w:val="20"/>
          <w:szCs w:val="20"/>
        </w:rPr>
      </w:pPr>
    </w:p>
    <w:p w:rsidR="00146CBA" w:rsidRPr="00297479" w:rsidRDefault="00146CBA" w:rsidP="00A64014">
      <w:pPr>
        <w:spacing w:after="120"/>
        <w:ind w:firstLine="360"/>
        <w:rPr>
          <w:sz w:val="20"/>
          <w:szCs w:val="20"/>
        </w:rPr>
      </w:pPr>
      <w:r w:rsidRPr="00297479">
        <w:rPr>
          <w:bCs/>
          <w:sz w:val="20"/>
          <w:szCs w:val="20"/>
        </w:rPr>
        <w:t>Individual assignments are graded on a 100 point scale. Your total grade for the semester is also computed on a 100 point scale. Only when I turn in final grades is anything converted to LCCC’s letter system. The final conversion is done using the standard scale 0–59: F, 60–69: D, 70–79: C, 80–89: B, 90–100 A.</w:t>
      </w:r>
    </w:p>
    <w:p w:rsidR="00146CBA" w:rsidRPr="00026900" w:rsidRDefault="00146CBA" w:rsidP="006176A1">
      <w:pPr>
        <w:ind w:firstLine="360"/>
        <w:jc w:val="both"/>
        <w:rPr>
          <w:sz w:val="20"/>
        </w:rPr>
      </w:pPr>
      <w:r>
        <w:rPr>
          <w:sz w:val="20"/>
        </w:rPr>
        <w:t xml:space="preserve">I keep my gradebook on Angel, so you can access your grades anytime. A summary of your grades can be seen in the “syllabus/resource” tab of Angel. Clicking on that summary will take you to the reports page, where you can get more detailed information, including your attendance. </w:t>
      </w:r>
    </w:p>
    <w:p w:rsidR="00146CBA" w:rsidRPr="00FA6D7D" w:rsidRDefault="00146CBA" w:rsidP="003675F8">
      <w:pPr>
        <w:rPr>
          <w:sz w:val="20"/>
          <w:szCs w:val="20"/>
        </w:rPr>
      </w:pPr>
    </w:p>
    <w:p w:rsidR="00146CBA" w:rsidRDefault="00146CBA" w:rsidP="006176A1">
      <w:pPr>
        <w:pStyle w:val="Heading2"/>
        <w:suppressAutoHyphens/>
        <w:spacing w:after="120"/>
      </w:pPr>
      <w:r w:rsidRPr="00FA6D7D">
        <w:t xml:space="preserve">Attendance </w:t>
      </w:r>
    </w:p>
    <w:p w:rsidR="00146CBA" w:rsidRDefault="00146CBA" w:rsidP="006176A1">
      <w:pPr>
        <w:spacing w:after="120"/>
        <w:ind w:firstLine="360"/>
        <w:rPr>
          <w:sz w:val="20"/>
          <w:szCs w:val="20"/>
        </w:rPr>
      </w:pPr>
      <w:r w:rsidRPr="00FA6D7D">
        <w:rPr>
          <w:sz w:val="20"/>
          <w:szCs w:val="20"/>
        </w:rPr>
        <w:t xml:space="preserve">There will be a sign in sheet every day. Attendance is graded by dividing the number of classes you signed in for by the total number of classes, to get a grade on a hundred point scale. Thus in a term with </w:t>
      </w:r>
      <w:r>
        <w:rPr>
          <w:sz w:val="20"/>
          <w:szCs w:val="20"/>
        </w:rPr>
        <w:t>30</w:t>
      </w:r>
      <w:r w:rsidRPr="00FA6D7D">
        <w:rPr>
          <w:sz w:val="20"/>
          <w:szCs w:val="20"/>
        </w:rPr>
        <w:t xml:space="preserve"> classes, each </w:t>
      </w:r>
      <w:r>
        <w:rPr>
          <w:sz w:val="20"/>
          <w:szCs w:val="20"/>
        </w:rPr>
        <w:t xml:space="preserve">unexcused </w:t>
      </w:r>
      <w:r w:rsidRPr="00FA6D7D">
        <w:rPr>
          <w:sz w:val="20"/>
          <w:szCs w:val="20"/>
        </w:rPr>
        <w:t xml:space="preserve">absence costs you </w:t>
      </w:r>
      <w:r>
        <w:rPr>
          <w:sz w:val="20"/>
          <w:szCs w:val="20"/>
        </w:rPr>
        <w:t>3⅓</w:t>
      </w:r>
      <w:r w:rsidRPr="00FA6D7D">
        <w:rPr>
          <w:sz w:val="20"/>
          <w:szCs w:val="20"/>
        </w:rPr>
        <w:t xml:space="preserve"> points on your attendance grade. It is your responsibility to sign the attendance sheet each class.   </w:t>
      </w:r>
    </w:p>
    <w:p w:rsidR="00146CBA" w:rsidRPr="00FA6D7D" w:rsidRDefault="00146CBA" w:rsidP="00272D0E">
      <w:pPr>
        <w:spacing w:after="120"/>
        <w:rPr>
          <w:sz w:val="20"/>
          <w:szCs w:val="20"/>
        </w:rPr>
      </w:pPr>
      <w:r>
        <w:rPr>
          <w:sz w:val="20"/>
          <w:szCs w:val="20"/>
        </w:rPr>
        <w:t xml:space="preserve">The best way to be sure that an absence is excused is to email me before the class to let me know you will absent. Absences can be excused if you are sick, a child or other dependent is sick, a family member or loved one passes away or is close to passing away, you or a loved one gives gets married or gives birth to a child, or you have </w:t>
      </w:r>
      <w:r w:rsidRPr="000913C4">
        <w:rPr>
          <w:i/>
          <w:sz w:val="20"/>
          <w:szCs w:val="20"/>
        </w:rPr>
        <w:t>unexpected</w:t>
      </w:r>
      <w:r>
        <w:rPr>
          <w:sz w:val="20"/>
          <w:szCs w:val="20"/>
        </w:rPr>
        <w:t xml:space="preserve"> transportation problems. If you know you will be absent far in advance, please let me know far in advance. I do not require documentation for an absence if you contact me in advance and have three absences or fewer.  </w:t>
      </w:r>
    </w:p>
    <w:p w:rsidR="00146CBA" w:rsidRPr="00FA6D7D" w:rsidRDefault="00146CBA" w:rsidP="00272D0E">
      <w:pPr>
        <w:rPr>
          <w:sz w:val="20"/>
          <w:szCs w:val="20"/>
        </w:rPr>
      </w:pPr>
      <w:bookmarkStart w:id="3" w:name="QuestionCard"/>
      <w:bookmarkEnd w:id="3"/>
      <w:r>
        <w:rPr>
          <w:sz w:val="20"/>
          <w:szCs w:val="20"/>
        </w:rPr>
        <w:t xml:space="preserve">Attendance records are kept on Angel. You can see how you are doing by going to “Reports” then selecting “Learner Profile” in the drop down field under “Category” and “Attendance” in the drop down field under “Report” and then clicking “Run.” </w:t>
      </w:r>
    </w:p>
    <w:p w:rsidR="00146CBA" w:rsidRPr="00FA6D7D" w:rsidRDefault="00146CBA" w:rsidP="00CD06F2">
      <w:pPr>
        <w:rPr>
          <w:sz w:val="20"/>
          <w:szCs w:val="20"/>
        </w:rPr>
      </w:pPr>
    </w:p>
    <w:p w:rsidR="00146CBA" w:rsidRDefault="00146CBA" w:rsidP="00C5328C">
      <w:pPr>
        <w:pStyle w:val="Heading2"/>
        <w:suppressAutoHyphens/>
        <w:spacing w:after="120"/>
      </w:pPr>
      <w:bookmarkStart w:id="4" w:name="ClassroomParticipation"/>
      <w:bookmarkEnd w:id="4"/>
      <w:r w:rsidRPr="00FA6D7D">
        <w:t>Classroom Participation</w:t>
      </w:r>
    </w:p>
    <w:p w:rsidR="00146CBA" w:rsidRPr="00FA6D7D" w:rsidRDefault="00146CBA" w:rsidP="00C5328C">
      <w:pPr>
        <w:ind w:firstLine="360"/>
        <w:jc w:val="both"/>
        <w:rPr>
          <w:sz w:val="20"/>
        </w:rPr>
      </w:pPr>
      <w:r>
        <w:rPr>
          <w:i/>
          <w:iCs/>
          <w:sz w:val="20"/>
        </w:rPr>
        <w:t xml:space="preserve">Critical thinking </w:t>
      </w:r>
      <w:r w:rsidRPr="00FA6D7D">
        <w:rPr>
          <w:i/>
          <w:iCs/>
          <w:sz w:val="20"/>
        </w:rPr>
        <w:t>is not a spectator sport</w:t>
      </w:r>
      <w:r w:rsidRPr="00FA6D7D">
        <w:rPr>
          <w:sz w:val="20"/>
        </w:rPr>
        <w:t xml:space="preserve">. Going to a </w:t>
      </w:r>
      <w:r>
        <w:rPr>
          <w:sz w:val="20"/>
        </w:rPr>
        <w:t xml:space="preserve">critical thinking </w:t>
      </w:r>
      <w:r w:rsidRPr="00FA6D7D">
        <w:rPr>
          <w:sz w:val="20"/>
        </w:rPr>
        <w:t xml:space="preserve">class is like going to a gym. The instructor is there to show you what exercises to do and how to do them, but in the end, you are the one who has to do the push-ups and the sit-ups. Often during class I will call on students to present homework exercises on the board. During other classes I might ask someone to work through a problem you have never seen before or engage in some group exercise. Sometimes there will just be free discussion of philosophical topics. I will keep track of how much people participate in all these activities and use that record to determine your participation grade, which is 5% of your total grade. If you wish to know how you are doing for classroom participation at any point in the course, feel free to ask. </w:t>
      </w:r>
    </w:p>
    <w:p w:rsidR="00146CBA" w:rsidRPr="00FA6D7D" w:rsidRDefault="00146CBA" w:rsidP="00CD06F2">
      <w:pPr>
        <w:rPr>
          <w:sz w:val="20"/>
          <w:szCs w:val="20"/>
        </w:rPr>
      </w:pPr>
      <w:bookmarkStart w:id="5" w:name="BBS"/>
      <w:bookmarkEnd w:id="5"/>
    </w:p>
    <w:p w:rsidR="00146CBA" w:rsidRDefault="00146CBA" w:rsidP="00C5328C">
      <w:pPr>
        <w:pStyle w:val="Heading2"/>
        <w:suppressAutoHyphens/>
        <w:spacing w:after="120"/>
      </w:pPr>
      <w:bookmarkStart w:id="6" w:name="HWex"/>
      <w:bookmarkEnd w:id="6"/>
      <w:r w:rsidRPr="00FA6D7D">
        <w:t>Homework Exercises</w:t>
      </w:r>
    </w:p>
    <w:p w:rsidR="00146CBA" w:rsidRPr="00B24CA7" w:rsidRDefault="00146CBA" w:rsidP="00B24CA7">
      <w:pPr>
        <w:autoSpaceDE w:val="0"/>
        <w:autoSpaceDN w:val="0"/>
        <w:adjustRightInd w:val="0"/>
        <w:spacing w:after="120"/>
        <w:rPr>
          <w:sz w:val="20"/>
        </w:rPr>
      </w:pPr>
      <w:r>
        <w:rPr>
          <w:sz w:val="20"/>
        </w:rPr>
        <w:t xml:space="preserve">All homework assignments will be taken from the </w:t>
      </w:r>
      <w:r w:rsidRPr="002A59EE">
        <w:rPr>
          <w:i/>
          <w:sz w:val="20"/>
        </w:rPr>
        <w:t>Exercise Book</w:t>
      </w:r>
      <w:r>
        <w:rPr>
          <w:i/>
          <w:sz w:val="20"/>
        </w:rPr>
        <w:t xml:space="preserve">, </w:t>
      </w:r>
      <w:r>
        <w:rPr>
          <w:sz w:val="20"/>
        </w:rPr>
        <w:t>which is available in printed and electronic form.</w:t>
      </w:r>
      <w:r>
        <w:rPr>
          <w:i/>
          <w:sz w:val="20"/>
        </w:rPr>
        <w:t xml:space="preserve"> </w:t>
      </w:r>
      <w:r>
        <w:rPr>
          <w:sz w:val="20"/>
        </w:rPr>
        <w:t>There are three ways you can use the book.</w:t>
      </w:r>
    </w:p>
    <w:p w:rsidR="00146CBA" w:rsidRDefault="00146CBA" w:rsidP="0000007D">
      <w:pPr>
        <w:numPr>
          <w:ilvl w:val="0"/>
          <w:numId w:val="20"/>
        </w:numPr>
        <w:autoSpaceDE w:val="0"/>
        <w:autoSpaceDN w:val="0"/>
        <w:adjustRightInd w:val="0"/>
        <w:spacing w:after="120"/>
        <w:rPr>
          <w:sz w:val="20"/>
        </w:rPr>
      </w:pPr>
      <w:r>
        <w:rPr>
          <w:sz w:val="20"/>
        </w:rPr>
        <w:t xml:space="preserve">Download the three .rtf files that make up the </w:t>
      </w:r>
      <w:r>
        <w:rPr>
          <w:i/>
          <w:sz w:val="20"/>
        </w:rPr>
        <w:t>Exercise Book</w:t>
      </w:r>
      <w:r>
        <w:rPr>
          <w:sz w:val="20"/>
        </w:rPr>
        <w:t xml:space="preserve">. You can then open the pages you need in a word processor, type your answers right in the file, and submit your answers to the online drop box, or print them and bring them to class. This is the method I prefer. </w:t>
      </w:r>
    </w:p>
    <w:p w:rsidR="00146CBA" w:rsidRDefault="00146CBA" w:rsidP="0000007D">
      <w:pPr>
        <w:numPr>
          <w:ilvl w:val="0"/>
          <w:numId w:val="20"/>
        </w:numPr>
        <w:autoSpaceDE w:val="0"/>
        <w:autoSpaceDN w:val="0"/>
        <w:adjustRightInd w:val="0"/>
        <w:spacing w:after="120"/>
        <w:rPr>
          <w:sz w:val="20"/>
        </w:rPr>
      </w:pPr>
      <w:r w:rsidRPr="00B24CA7">
        <w:rPr>
          <w:sz w:val="20"/>
        </w:rPr>
        <w:t>Download the book from angel in any format, print the pages you need and write the answers on those pages by hand and bring them to class.</w:t>
      </w:r>
    </w:p>
    <w:p w:rsidR="00146CBA" w:rsidRDefault="00146CBA" w:rsidP="0000007D">
      <w:pPr>
        <w:numPr>
          <w:ilvl w:val="0"/>
          <w:numId w:val="20"/>
        </w:numPr>
        <w:autoSpaceDE w:val="0"/>
        <w:autoSpaceDN w:val="0"/>
        <w:adjustRightInd w:val="0"/>
        <w:spacing w:after="120"/>
        <w:rPr>
          <w:sz w:val="20"/>
        </w:rPr>
      </w:pPr>
      <w:r>
        <w:rPr>
          <w:sz w:val="20"/>
        </w:rPr>
        <w:t>Purchase the book at the bookstore, write your answers directly in it</w:t>
      </w:r>
      <w:r w:rsidRPr="00B24CA7">
        <w:rPr>
          <w:sz w:val="20"/>
        </w:rPr>
        <w:t>, tear out the relevant pages and turn them in to me. The way Woods has the book laid out, there is a lot of white space after each exercise for you to complete the work in.</w:t>
      </w:r>
    </w:p>
    <w:p w:rsidR="00146CBA" w:rsidRDefault="00146CBA" w:rsidP="00C5328C">
      <w:pPr>
        <w:spacing w:after="120"/>
        <w:ind w:firstLine="360"/>
        <w:rPr>
          <w:sz w:val="20"/>
        </w:rPr>
      </w:pPr>
      <w:r w:rsidRPr="00FA6D7D">
        <w:rPr>
          <w:sz w:val="20"/>
        </w:rPr>
        <w:t xml:space="preserve">I am assigning </w:t>
      </w:r>
      <w:r>
        <w:rPr>
          <w:sz w:val="20"/>
        </w:rPr>
        <w:t>14</w:t>
      </w:r>
      <w:r w:rsidRPr="00FA6D7D">
        <w:rPr>
          <w:sz w:val="20"/>
        </w:rPr>
        <w:t xml:space="preserve"> problem </w:t>
      </w:r>
      <w:r>
        <w:rPr>
          <w:sz w:val="20"/>
        </w:rPr>
        <w:t>sets</w:t>
      </w:r>
      <w:r w:rsidRPr="00FA6D7D">
        <w:rPr>
          <w:sz w:val="20"/>
        </w:rPr>
        <w:t>. Each problem set is worth</w:t>
      </w:r>
      <w:r>
        <w:rPr>
          <w:sz w:val="20"/>
        </w:rPr>
        <w:t xml:space="preserve"> 7</w:t>
      </w:r>
      <w:r w:rsidRPr="00FA6D7D">
        <w:rPr>
          <w:sz w:val="20"/>
        </w:rPr>
        <w:t xml:space="preserve"> points, with </w:t>
      </w:r>
      <w:r>
        <w:rPr>
          <w:sz w:val="20"/>
        </w:rPr>
        <w:t>2</w:t>
      </w:r>
      <w:r>
        <w:rPr>
          <w:color w:val="FF0000"/>
          <w:sz w:val="20"/>
        </w:rPr>
        <w:t xml:space="preserve"> </w:t>
      </w:r>
      <w:r w:rsidRPr="00FA6D7D">
        <w:rPr>
          <w:sz w:val="20"/>
        </w:rPr>
        <w:t xml:space="preserve">freebie points for a total of 100 points. Your total problem set grade will be 15% of your course grade. You do not have to get the homework problems right to get credit for the assignment, you only have to show that you made an honest effort to solve the problems. Homework may be handwritten, but I always prefer typing. </w:t>
      </w:r>
    </w:p>
    <w:p w:rsidR="00146CBA" w:rsidRDefault="00146CBA" w:rsidP="00C5328C">
      <w:pPr>
        <w:spacing w:after="120"/>
        <w:ind w:firstLine="360"/>
        <w:rPr>
          <w:sz w:val="20"/>
        </w:rPr>
      </w:pPr>
      <w:r>
        <w:rPr>
          <w:sz w:val="20"/>
        </w:rPr>
        <w:t xml:space="preserve">A note on page numbering: The textbook we are using is designed with four modules, which can be used in any order. I had the bookstore print up three modules for this class: “Preface and Introductory Chapter” “Real World Reasoning” and “Inductive and Scientific Reasoning.” Each module has separate page numbers with different prefixes, which gets a little confusing. To help you out, I’ve listed the prefixes below.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3021"/>
        <w:gridCol w:w="2149"/>
        <w:gridCol w:w="2244"/>
      </w:tblGrid>
      <w:tr w:rsidR="00146CBA" w:rsidRPr="00E857CB" w:rsidTr="00E857CB">
        <w:tc>
          <w:tcPr>
            <w:tcW w:w="0" w:type="auto"/>
          </w:tcPr>
          <w:p w:rsidR="00146CBA" w:rsidRPr="00E857CB" w:rsidRDefault="00146CBA" w:rsidP="00E857CB">
            <w:pPr>
              <w:spacing w:after="120"/>
              <w:rPr>
                <w:sz w:val="20"/>
              </w:rPr>
            </w:pPr>
            <w:r w:rsidRPr="00E857CB">
              <w:rPr>
                <w:sz w:val="20"/>
              </w:rPr>
              <w:t>Module</w:t>
            </w:r>
          </w:p>
        </w:tc>
        <w:tc>
          <w:tcPr>
            <w:tcW w:w="0" w:type="auto"/>
          </w:tcPr>
          <w:p w:rsidR="00146CBA" w:rsidRPr="00E857CB" w:rsidRDefault="00146CBA" w:rsidP="00E857CB">
            <w:pPr>
              <w:spacing w:after="120"/>
              <w:rPr>
                <w:sz w:val="20"/>
              </w:rPr>
            </w:pPr>
            <w:r w:rsidRPr="00E857CB">
              <w:rPr>
                <w:sz w:val="20"/>
              </w:rPr>
              <w:t>Textbook page numbers</w:t>
            </w:r>
          </w:p>
        </w:tc>
        <w:tc>
          <w:tcPr>
            <w:tcW w:w="0" w:type="auto"/>
          </w:tcPr>
          <w:p w:rsidR="00146CBA" w:rsidRPr="00E857CB" w:rsidRDefault="00146CBA" w:rsidP="00E857CB">
            <w:pPr>
              <w:spacing w:after="120"/>
              <w:rPr>
                <w:sz w:val="20"/>
              </w:rPr>
            </w:pPr>
            <w:r w:rsidRPr="00E857CB">
              <w:rPr>
                <w:sz w:val="20"/>
              </w:rPr>
              <w:t>Workbook page numbers</w:t>
            </w:r>
          </w:p>
        </w:tc>
      </w:tr>
      <w:tr w:rsidR="00146CBA" w:rsidRPr="00E857CB" w:rsidTr="00E857CB">
        <w:tc>
          <w:tcPr>
            <w:tcW w:w="0" w:type="auto"/>
          </w:tcPr>
          <w:p w:rsidR="00146CBA" w:rsidRPr="00E857CB" w:rsidRDefault="00146CBA" w:rsidP="00E857CB">
            <w:pPr>
              <w:spacing w:after="120"/>
              <w:rPr>
                <w:sz w:val="20"/>
              </w:rPr>
            </w:pPr>
            <w:r w:rsidRPr="00E857CB">
              <w:rPr>
                <w:sz w:val="20"/>
              </w:rPr>
              <w:t>Preface and Introductory Chapter</w:t>
            </w:r>
          </w:p>
        </w:tc>
        <w:tc>
          <w:tcPr>
            <w:tcW w:w="0" w:type="auto"/>
          </w:tcPr>
          <w:p w:rsidR="00146CBA" w:rsidRPr="00E857CB" w:rsidRDefault="00146CBA" w:rsidP="00E857CB">
            <w:pPr>
              <w:spacing w:after="120"/>
              <w:rPr>
                <w:sz w:val="20"/>
              </w:rPr>
            </w:pPr>
            <w:r w:rsidRPr="00E857CB">
              <w:rPr>
                <w:sz w:val="20"/>
              </w:rPr>
              <w:t xml:space="preserve">P&amp;I-1, P&amp;I-2, etc. </w:t>
            </w:r>
          </w:p>
        </w:tc>
        <w:tc>
          <w:tcPr>
            <w:tcW w:w="0" w:type="auto"/>
          </w:tcPr>
          <w:p w:rsidR="00146CBA" w:rsidRPr="00E857CB" w:rsidRDefault="00146CBA" w:rsidP="00E857CB">
            <w:pPr>
              <w:spacing w:after="120"/>
              <w:rPr>
                <w:sz w:val="20"/>
              </w:rPr>
            </w:pPr>
            <w:r w:rsidRPr="00E857CB">
              <w:rPr>
                <w:sz w:val="20"/>
              </w:rPr>
              <w:t>P&amp;I Ex-1, P&amp;I Ex-2, etc.</w:t>
            </w:r>
          </w:p>
        </w:tc>
      </w:tr>
      <w:tr w:rsidR="00146CBA" w:rsidRPr="00E857CB" w:rsidTr="00E857CB">
        <w:tc>
          <w:tcPr>
            <w:tcW w:w="0" w:type="auto"/>
          </w:tcPr>
          <w:p w:rsidR="00146CBA" w:rsidRPr="00E857CB" w:rsidRDefault="00146CBA" w:rsidP="00E857CB">
            <w:pPr>
              <w:spacing w:after="120"/>
              <w:rPr>
                <w:sz w:val="20"/>
              </w:rPr>
            </w:pPr>
            <w:r w:rsidRPr="00E857CB">
              <w:rPr>
                <w:sz w:val="20"/>
              </w:rPr>
              <w:t>Real World Reasoning</w:t>
            </w:r>
          </w:p>
        </w:tc>
        <w:tc>
          <w:tcPr>
            <w:tcW w:w="0" w:type="auto"/>
          </w:tcPr>
          <w:p w:rsidR="00146CBA" w:rsidRPr="00E857CB" w:rsidRDefault="00146CBA" w:rsidP="00E857CB">
            <w:pPr>
              <w:spacing w:after="120"/>
              <w:rPr>
                <w:sz w:val="20"/>
              </w:rPr>
            </w:pPr>
            <w:r w:rsidRPr="00E857CB">
              <w:rPr>
                <w:sz w:val="20"/>
              </w:rPr>
              <w:t>RW-1, RW-2, etc.</w:t>
            </w:r>
          </w:p>
        </w:tc>
        <w:tc>
          <w:tcPr>
            <w:tcW w:w="0" w:type="auto"/>
          </w:tcPr>
          <w:p w:rsidR="00146CBA" w:rsidRPr="00E857CB" w:rsidRDefault="00146CBA" w:rsidP="00E857CB">
            <w:pPr>
              <w:spacing w:after="120"/>
              <w:rPr>
                <w:sz w:val="20"/>
              </w:rPr>
            </w:pPr>
            <w:r w:rsidRPr="00E857CB">
              <w:rPr>
                <w:sz w:val="20"/>
              </w:rPr>
              <w:t xml:space="preserve">Ex—1, Ex—2, etc. </w:t>
            </w:r>
          </w:p>
        </w:tc>
      </w:tr>
      <w:tr w:rsidR="00146CBA" w:rsidRPr="00E857CB" w:rsidTr="00E857CB">
        <w:tc>
          <w:tcPr>
            <w:tcW w:w="0" w:type="auto"/>
          </w:tcPr>
          <w:p w:rsidR="00146CBA" w:rsidRPr="00E857CB" w:rsidRDefault="00146CBA" w:rsidP="00BA52C1">
            <w:pPr>
              <w:rPr>
                <w:sz w:val="20"/>
              </w:rPr>
            </w:pPr>
            <w:r w:rsidRPr="00E857CB">
              <w:rPr>
                <w:sz w:val="20"/>
              </w:rPr>
              <w:t>Inductive and Scientific Reasoning</w:t>
            </w:r>
          </w:p>
        </w:tc>
        <w:tc>
          <w:tcPr>
            <w:tcW w:w="0" w:type="auto"/>
          </w:tcPr>
          <w:p w:rsidR="00146CBA" w:rsidRPr="00E857CB" w:rsidRDefault="00146CBA" w:rsidP="00BA52C1">
            <w:pPr>
              <w:rPr>
                <w:sz w:val="20"/>
              </w:rPr>
            </w:pPr>
            <w:r w:rsidRPr="00E857CB">
              <w:rPr>
                <w:sz w:val="20"/>
              </w:rPr>
              <w:t xml:space="preserve">I&amp;S-1, I&amp;S-2, etc. </w:t>
            </w:r>
          </w:p>
        </w:tc>
        <w:tc>
          <w:tcPr>
            <w:tcW w:w="0" w:type="auto"/>
          </w:tcPr>
          <w:p w:rsidR="00146CBA" w:rsidRPr="00E857CB" w:rsidRDefault="00146CBA" w:rsidP="00BA52C1">
            <w:pPr>
              <w:rPr>
                <w:sz w:val="20"/>
              </w:rPr>
            </w:pPr>
            <w:r w:rsidRPr="00E857CB">
              <w:rPr>
                <w:sz w:val="20"/>
              </w:rPr>
              <w:t>I&amp;S Ex-1, I&amp;S Ex-2, etc.</w:t>
            </w:r>
          </w:p>
        </w:tc>
      </w:tr>
    </w:tbl>
    <w:p w:rsidR="00146CBA" w:rsidRPr="00BA52C1" w:rsidRDefault="00146CBA" w:rsidP="00BA52C1">
      <w:pPr>
        <w:spacing w:before="120" w:after="120"/>
        <w:ind w:firstLine="360"/>
        <w:rPr>
          <w:sz w:val="20"/>
        </w:rPr>
      </w:pPr>
      <w:r>
        <w:rPr>
          <w:sz w:val="20"/>
        </w:rPr>
        <w:t xml:space="preserve">To make things worse, the </w:t>
      </w:r>
      <w:r w:rsidRPr="00BA52C1">
        <w:rPr>
          <w:i/>
          <w:sz w:val="20"/>
        </w:rPr>
        <w:t>Exercise Book</w:t>
      </w:r>
      <w:r>
        <w:rPr>
          <w:sz w:val="20"/>
        </w:rPr>
        <w:t xml:space="preserve"> has the modules printed out of order. The order of modules in the main text and the course as a whole is P&amp;I, RW, then I&amp;S. But the order in the workbook is P&amp;I, I&amp;S then RW. </w:t>
      </w:r>
    </w:p>
    <w:p w:rsidR="00146CBA" w:rsidRDefault="00146CBA" w:rsidP="00C5328C">
      <w:pPr>
        <w:spacing w:after="120"/>
        <w:ind w:firstLine="360"/>
        <w:rPr>
          <w:sz w:val="20"/>
        </w:rPr>
      </w:pPr>
      <w:r>
        <w:rPr>
          <w:sz w:val="20"/>
        </w:rPr>
        <w:t>Below is the list of problem sets.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1098"/>
        <w:gridCol w:w="3879"/>
        <w:gridCol w:w="3879"/>
      </w:tblGrid>
      <w:tr w:rsidR="00146CBA" w:rsidRPr="00604EE1" w:rsidTr="00DA6888">
        <w:tc>
          <w:tcPr>
            <w:tcW w:w="1098" w:type="dxa"/>
          </w:tcPr>
          <w:p w:rsidR="00146CBA" w:rsidRPr="00604EE1" w:rsidRDefault="00146CBA" w:rsidP="00DA6888">
            <w:pPr>
              <w:suppressAutoHyphens/>
              <w:spacing w:after="120"/>
              <w:outlineLvl w:val="0"/>
              <w:rPr>
                <w:sz w:val="20"/>
              </w:rPr>
            </w:pPr>
            <w:r w:rsidRPr="00604EE1">
              <w:rPr>
                <w:sz w:val="20"/>
              </w:rPr>
              <w:t>Set #</w:t>
            </w:r>
          </w:p>
        </w:tc>
        <w:tc>
          <w:tcPr>
            <w:tcW w:w="3879" w:type="dxa"/>
          </w:tcPr>
          <w:p w:rsidR="00146CBA" w:rsidRPr="00604EE1" w:rsidRDefault="00146CBA" w:rsidP="00DA6888">
            <w:pPr>
              <w:suppressAutoHyphens/>
              <w:spacing w:after="120"/>
              <w:outlineLvl w:val="0"/>
              <w:rPr>
                <w:sz w:val="20"/>
              </w:rPr>
            </w:pPr>
            <w:r w:rsidRPr="00604EE1">
              <w:rPr>
                <w:sz w:val="20"/>
              </w:rPr>
              <w:t>Assignment</w:t>
            </w:r>
          </w:p>
        </w:tc>
        <w:tc>
          <w:tcPr>
            <w:tcW w:w="3879" w:type="dxa"/>
          </w:tcPr>
          <w:p w:rsidR="00146CBA" w:rsidRPr="00604EE1" w:rsidRDefault="00146CBA" w:rsidP="00DA6888">
            <w:pPr>
              <w:suppressAutoHyphens/>
              <w:spacing w:after="120"/>
              <w:outlineLvl w:val="0"/>
              <w:rPr>
                <w:sz w:val="20"/>
              </w:rPr>
            </w:pPr>
            <w:r w:rsidRPr="00604EE1">
              <w:rPr>
                <w:sz w:val="20"/>
              </w:rPr>
              <w:t>Alternate Late Assignment</w:t>
            </w:r>
          </w:p>
        </w:tc>
      </w:tr>
      <w:tr w:rsidR="00146CBA" w:rsidRPr="00604EE1" w:rsidTr="00DA6888">
        <w:tc>
          <w:tcPr>
            <w:tcW w:w="1098" w:type="dxa"/>
          </w:tcPr>
          <w:p w:rsidR="00146CBA" w:rsidRPr="00604EE1" w:rsidRDefault="00146CBA" w:rsidP="00DA6888">
            <w:pPr>
              <w:suppressAutoHyphens/>
              <w:spacing w:after="120"/>
              <w:outlineLvl w:val="0"/>
              <w:rPr>
                <w:sz w:val="20"/>
              </w:rPr>
            </w:pPr>
            <w:r w:rsidRPr="00604EE1">
              <w:rPr>
                <w:sz w:val="20"/>
              </w:rPr>
              <w:t>1.</w:t>
            </w:r>
          </w:p>
        </w:tc>
        <w:tc>
          <w:tcPr>
            <w:tcW w:w="3879" w:type="dxa"/>
          </w:tcPr>
          <w:p w:rsidR="00146CBA" w:rsidRPr="00604EE1" w:rsidRDefault="00146CBA" w:rsidP="00DA6888">
            <w:pPr>
              <w:numPr>
                <w:ilvl w:val="0"/>
                <w:numId w:val="19"/>
              </w:numPr>
              <w:tabs>
                <w:tab w:val="clear" w:pos="720"/>
                <w:tab w:val="num" w:pos="342"/>
              </w:tabs>
              <w:suppressAutoHyphens/>
              <w:spacing w:after="120"/>
              <w:ind w:left="342"/>
              <w:outlineLvl w:val="0"/>
              <w:rPr>
                <w:sz w:val="20"/>
              </w:rPr>
            </w:pPr>
            <w:r w:rsidRPr="00604EE1">
              <w:rPr>
                <w:sz w:val="20"/>
              </w:rPr>
              <w:t>Exercise Set (1) on Some Everyday Reasoning</w:t>
            </w:r>
            <w:r>
              <w:rPr>
                <w:sz w:val="20"/>
              </w:rPr>
              <w:t>.</w:t>
            </w:r>
            <w:r w:rsidRPr="00604EE1">
              <w:rPr>
                <w:sz w:val="20"/>
              </w:rPr>
              <w:t xml:space="preserve"> </w:t>
            </w:r>
            <w:r>
              <w:rPr>
                <w:b/>
                <w:sz w:val="20"/>
              </w:rPr>
              <w:t>(</w:t>
            </w:r>
            <w:r>
              <w:rPr>
                <w:sz w:val="20"/>
              </w:rPr>
              <w:t>T</w:t>
            </w:r>
            <w:r w:rsidRPr="00A811D9">
              <w:rPr>
                <w:sz w:val="20"/>
              </w:rPr>
              <w:t>he pages are marked “P&amp;I Ex</w:t>
            </w:r>
            <w:r>
              <w:rPr>
                <w:sz w:val="20"/>
              </w:rPr>
              <w:t>-1” to “</w:t>
            </w:r>
            <w:r w:rsidRPr="00A811D9">
              <w:rPr>
                <w:sz w:val="20"/>
              </w:rPr>
              <w:t>P&amp;I Ex</w:t>
            </w:r>
            <w:r>
              <w:rPr>
                <w:sz w:val="20"/>
              </w:rPr>
              <w:t>-3”)</w:t>
            </w:r>
          </w:p>
        </w:tc>
        <w:tc>
          <w:tcPr>
            <w:tcW w:w="3879" w:type="dxa"/>
          </w:tcPr>
          <w:p w:rsidR="00146CBA" w:rsidRPr="00604EE1" w:rsidRDefault="00146CBA" w:rsidP="00DA6888">
            <w:pPr>
              <w:numPr>
                <w:ilvl w:val="0"/>
                <w:numId w:val="19"/>
              </w:numPr>
              <w:tabs>
                <w:tab w:val="clear" w:pos="720"/>
                <w:tab w:val="num" w:pos="333"/>
              </w:tabs>
              <w:suppressAutoHyphens/>
              <w:spacing w:after="120"/>
              <w:ind w:left="333"/>
              <w:outlineLvl w:val="0"/>
              <w:rPr>
                <w:sz w:val="20"/>
              </w:rPr>
            </w:pPr>
            <w:r w:rsidRPr="00604EE1">
              <w:rPr>
                <w:sz w:val="20"/>
              </w:rPr>
              <w:t>Exercise Set (2) on Some Everyday Reasoning</w:t>
            </w:r>
            <w:r>
              <w:rPr>
                <w:sz w:val="20"/>
              </w:rPr>
              <w:t>.</w:t>
            </w:r>
            <w:r w:rsidRPr="00604EE1">
              <w:rPr>
                <w:sz w:val="20"/>
              </w:rPr>
              <w:t xml:space="preserve"> </w:t>
            </w:r>
            <w:r>
              <w:rPr>
                <w:b/>
                <w:sz w:val="20"/>
              </w:rPr>
              <w:t>(</w:t>
            </w:r>
            <w:r>
              <w:rPr>
                <w:sz w:val="20"/>
              </w:rPr>
              <w:t>T</w:t>
            </w:r>
            <w:r w:rsidRPr="00A811D9">
              <w:rPr>
                <w:sz w:val="20"/>
              </w:rPr>
              <w:t>he pages are marked “P&amp;I Ex</w:t>
            </w:r>
            <w:r>
              <w:rPr>
                <w:sz w:val="20"/>
              </w:rPr>
              <w:t>-4” and “</w:t>
            </w:r>
            <w:r w:rsidRPr="00A811D9">
              <w:rPr>
                <w:sz w:val="20"/>
              </w:rPr>
              <w:t>P&amp;I Ex</w:t>
            </w:r>
            <w:r>
              <w:rPr>
                <w:sz w:val="20"/>
              </w:rPr>
              <w:t>-5”)</w:t>
            </w:r>
          </w:p>
        </w:tc>
      </w:tr>
      <w:tr w:rsidR="00146CBA" w:rsidRPr="00604EE1" w:rsidTr="00DA6888">
        <w:tc>
          <w:tcPr>
            <w:tcW w:w="1098" w:type="dxa"/>
          </w:tcPr>
          <w:p w:rsidR="00146CBA" w:rsidRPr="00604EE1" w:rsidRDefault="00146CBA" w:rsidP="00DA6888">
            <w:pPr>
              <w:suppressAutoHyphens/>
              <w:spacing w:after="120"/>
              <w:outlineLvl w:val="0"/>
              <w:rPr>
                <w:sz w:val="20"/>
              </w:rPr>
            </w:pPr>
            <w:r>
              <w:rPr>
                <w:sz w:val="20"/>
              </w:rPr>
              <w:t>2.</w:t>
            </w:r>
          </w:p>
        </w:tc>
        <w:tc>
          <w:tcPr>
            <w:tcW w:w="3879" w:type="dxa"/>
          </w:tcPr>
          <w:p w:rsidR="00146CBA" w:rsidRDefault="00146CBA" w:rsidP="00DA6888">
            <w:pPr>
              <w:numPr>
                <w:ilvl w:val="0"/>
                <w:numId w:val="19"/>
              </w:numPr>
              <w:tabs>
                <w:tab w:val="clear" w:pos="720"/>
                <w:tab w:val="num" w:pos="342"/>
              </w:tabs>
              <w:suppressAutoHyphens/>
              <w:spacing w:after="120"/>
              <w:ind w:left="342"/>
              <w:outlineLvl w:val="0"/>
              <w:rPr>
                <w:sz w:val="20"/>
              </w:rPr>
            </w:pPr>
            <w:r>
              <w:rPr>
                <w:sz w:val="20"/>
              </w:rPr>
              <w:t xml:space="preserve">Exercise Set (1) on Analysis. (The pages are marked Ex—1 to Ex—4) </w:t>
            </w:r>
          </w:p>
          <w:p w:rsidR="00146CBA" w:rsidRPr="00604EE1" w:rsidRDefault="00146CBA" w:rsidP="006534AE">
            <w:pPr>
              <w:numPr>
                <w:ilvl w:val="0"/>
                <w:numId w:val="19"/>
              </w:numPr>
              <w:tabs>
                <w:tab w:val="clear" w:pos="720"/>
                <w:tab w:val="num" w:pos="342"/>
              </w:tabs>
              <w:suppressAutoHyphens/>
              <w:spacing w:after="120"/>
              <w:ind w:left="342"/>
              <w:outlineLvl w:val="0"/>
              <w:rPr>
                <w:sz w:val="20"/>
              </w:rPr>
            </w:pPr>
            <w:r>
              <w:rPr>
                <w:sz w:val="20"/>
              </w:rPr>
              <w:t xml:space="preserve">Exercise Set (1) on Analysis Steps 1–7 and Things to Omit. (Ex—8 to Ex—10) </w:t>
            </w:r>
          </w:p>
        </w:tc>
        <w:tc>
          <w:tcPr>
            <w:tcW w:w="3879" w:type="dxa"/>
          </w:tcPr>
          <w:p w:rsidR="00146CBA" w:rsidRDefault="00146CBA" w:rsidP="00DA6888">
            <w:pPr>
              <w:numPr>
                <w:ilvl w:val="0"/>
                <w:numId w:val="19"/>
              </w:numPr>
              <w:tabs>
                <w:tab w:val="clear" w:pos="720"/>
                <w:tab w:val="num" w:pos="333"/>
              </w:tabs>
              <w:suppressAutoHyphens/>
              <w:spacing w:after="120"/>
              <w:ind w:left="333"/>
              <w:outlineLvl w:val="0"/>
              <w:rPr>
                <w:sz w:val="20"/>
              </w:rPr>
            </w:pPr>
            <w:r>
              <w:rPr>
                <w:sz w:val="20"/>
              </w:rPr>
              <w:t>Exercise Set (2) on Analysis. (The pages are marked Ex—5 to Ex—7)</w:t>
            </w:r>
          </w:p>
          <w:p w:rsidR="00146CBA" w:rsidRPr="00604EE1" w:rsidRDefault="00146CBA" w:rsidP="00DA6888">
            <w:pPr>
              <w:numPr>
                <w:ilvl w:val="0"/>
                <w:numId w:val="19"/>
              </w:numPr>
              <w:tabs>
                <w:tab w:val="clear" w:pos="720"/>
                <w:tab w:val="num" w:pos="333"/>
              </w:tabs>
              <w:suppressAutoHyphens/>
              <w:spacing w:after="120"/>
              <w:ind w:left="333"/>
              <w:outlineLvl w:val="0"/>
              <w:rPr>
                <w:sz w:val="20"/>
              </w:rPr>
            </w:pPr>
            <w:r>
              <w:rPr>
                <w:sz w:val="20"/>
              </w:rPr>
              <w:t>Exercise Set (2) on Analysis steps 1–7 and Things to Omit. (Ex—11 to Ex—13)</w:t>
            </w:r>
          </w:p>
        </w:tc>
      </w:tr>
      <w:tr w:rsidR="00146CBA" w:rsidRPr="00604EE1" w:rsidTr="00DA6888">
        <w:tc>
          <w:tcPr>
            <w:tcW w:w="1098" w:type="dxa"/>
          </w:tcPr>
          <w:p w:rsidR="00146CBA" w:rsidRDefault="00146CBA" w:rsidP="00DA6888">
            <w:pPr>
              <w:suppressAutoHyphens/>
              <w:spacing w:after="120"/>
              <w:outlineLvl w:val="0"/>
              <w:rPr>
                <w:sz w:val="20"/>
              </w:rPr>
            </w:pPr>
            <w:r>
              <w:rPr>
                <w:sz w:val="20"/>
              </w:rPr>
              <w:t>3.</w:t>
            </w:r>
          </w:p>
        </w:tc>
        <w:tc>
          <w:tcPr>
            <w:tcW w:w="3879" w:type="dxa"/>
          </w:tcPr>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(1) on Two Criteria (Ex–14 to Ex—17)</w:t>
            </w:r>
          </w:p>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(1) on Getting Clear on the Meaning (Ex—22 to Ex—24)</w:t>
            </w:r>
          </w:p>
        </w:tc>
        <w:tc>
          <w:tcPr>
            <w:tcW w:w="3879" w:type="dxa"/>
          </w:tcPr>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(2) on Two Criteria (Ex—18 to Ex—20)</w:t>
            </w:r>
          </w:p>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(2) on Getting Clear on the Meaning (Ex—25 to Ex—27)</w:t>
            </w:r>
          </w:p>
        </w:tc>
      </w:tr>
      <w:tr w:rsidR="00146CBA" w:rsidRPr="00604EE1" w:rsidTr="00DA6888">
        <w:tc>
          <w:tcPr>
            <w:tcW w:w="1098" w:type="dxa"/>
          </w:tcPr>
          <w:p w:rsidR="00146CBA" w:rsidRDefault="00146CBA" w:rsidP="00DA6888">
            <w:pPr>
              <w:suppressAutoHyphens/>
              <w:spacing w:after="120"/>
              <w:outlineLvl w:val="0"/>
              <w:rPr>
                <w:sz w:val="20"/>
              </w:rPr>
            </w:pPr>
            <w:r>
              <w:rPr>
                <w:sz w:val="20"/>
              </w:rPr>
              <w:t>4.</w:t>
            </w:r>
          </w:p>
        </w:tc>
        <w:tc>
          <w:tcPr>
            <w:tcW w:w="3879" w:type="dxa"/>
          </w:tcPr>
          <w:p w:rsidR="00146CBA" w:rsidRDefault="00146CBA" w:rsidP="004E7EAE">
            <w:pPr>
              <w:numPr>
                <w:ilvl w:val="0"/>
                <w:numId w:val="19"/>
              </w:numPr>
              <w:tabs>
                <w:tab w:val="clear" w:pos="720"/>
                <w:tab w:val="num" w:pos="342"/>
              </w:tabs>
              <w:suppressAutoHyphens/>
              <w:spacing w:after="120"/>
              <w:ind w:left="342"/>
              <w:outlineLvl w:val="0"/>
              <w:rPr>
                <w:sz w:val="20"/>
              </w:rPr>
            </w:pPr>
            <w:r>
              <w:rPr>
                <w:sz w:val="20"/>
              </w:rPr>
              <w:t>Exercise Set (1) on Sources (Ex—28 to Ex—32)</w:t>
            </w:r>
          </w:p>
        </w:tc>
        <w:tc>
          <w:tcPr>
            <w:tcW w:w="3879" w:type="dxa"/>
          </w:tcPr>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(2) on Sources (Ex—33 to Ex—36)</w:t>
            </w:r>
          </w:p>
        </w:tc>
      </w:tr>
      <w:tr w:rsidR="00146CBA" w:rsidRPr="00604EE1" w:rsidTr="00DA6888">
        <w:tc>
          <w:tcPr>
            <w:tcW w:w="1098" w:type="dxa"/>
          </w:tcPr>
          <w:p w:rsidR="00146CBA" w:rsidRDefault="00146CBA" w:rsidP="00DA6888">
            <w:pPr>
              <w:suppressAutoHyphens/>
              <w:spacing w:after="120"/>
              <w:outlineLvl w:val="0"/>
              <w:rPr>
                <w:sz w:val="20"/>
              </w:rPr>
            </w:pPr>
            <w:r>
              <w:rPr>
                <w:sz w:val="20"/>
              </w:rPr>
              <w:t>5.</w:t>
            </w:r>
          </w:p>
        </w:tc>
        <w:tc>
          <w:tcPr>
            <w:tcW w:w="3879" w:type="dxa"/>
          </w:tcPr>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(1) on Reasoning without Reasons (Ex—37 to Ex—38)</w:t>
            </w:r>
          </w:p>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(1) on Overstating the Strength of the Reasoning (Ex—41 to Ex—43)</w:t>
            </w:r>
          </w:p>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(1) on Arguing with Emotional Reasons (Ex—47 to Ex—50)</w:t>
            </w:r>
          </w:p>
        </w:tc>
        <w:tc>
          <w:tcPr>
            <w:tcW w:w="3879" w:type="dxa"/>
          </w:tcPr>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(2) on Reasoning without Reasons (Ex—39 to Ex—40)</w:t>
            </w:r>
          </w:p>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(2) on Overstating the Strength of the Reasoning (Ex—44 to Ex—46)</w:t>
            </w:r>
          </w:p>
          <w:p w:rsidR="00146CBA" w:rsidRDefault="00146CBA" w:rsidP="00CB3345">
            <w:pPr>
              <w:numPr>
                <w:ilvl w:val="0"/>
                <w:numId w:val="19"/>
              </w:numPr>
              <w:tabs>
                <w:tab w:val="clear" w:pos="720"/>
                <w:tab w:val="num" w:pos="342"/>
              </w:tabs>
              <w:suppressAutoHyphens/>
              <w:spacing w:after="120"/>
              <w:ind w:left="342"/>
              <w:outlineLvl w:val="0"/>
              <w:rPr>
                <w:sz w:val="20"/>
              </w:rPr>
            </w:pPr>
            <w:r>
              <w:rPr>
                <w:sz w:val="20"/>
              </w:rPr>
              <w:t>Exercise Set (2) on Arguing with Emotional Reasons (Ex—51 to Ex—54)</w:t>
            </w:r>
          </w:p>
        </w:tc>
      </w:tr>
      <w:tr w:rsidR="00146CBA" w:rsidRPr="00604EE1" w:rsidTr="00DA6888">
        <w:tc>
          <w:tcPr>
            <w:tcW w:w="1098" w:type="dxa"/>
          </w:tcPr>
          <w:p w:rsidR="00146CBA" w:rsidRDefault="00146CBA" w:rsidP="00DA6888">
            <w:pPr>
              <w:suppressAutoHyphens/>
              <w:spacing w:after="120"/>
              <w:outlineLvl w:val="0"/>
              <w:rPr>
                <w:sz w:val="20"/>
              </w:rPr>
            </w:pPr>
            <w:r>
              <w:rPr>
                <w:sz w:val="20"/>
              </w:rPr>
              <w:t>6.</w:t>
            </w:r>
          </w:p>
        </w:tc>
        <w:tc>
          <w:tcPr>
            <w:tcW w:w="3879" w:type="dxa"/>
          </w:tcPr>
          <w:p w:rsidR="00146CBA" w:rsidRDefault="00146CBA" w:rsidP="00262A90">
            <w:pPr>
              <w:numPr>
                <w:ilvl w:val="0"/>
                <w:numId w:val="19"/>
              </w:numPr>
              <w:tabs>
                <w:tab w:val="clear" w:pos="720"/>
                <w:tab w:val="num" w:pos="342"/>
              </w:tabs>
              <w:suppressAutoHyphens/>
              <w:spacing w:after="120"/>
              <w:ind w:left="342"/>
              <w:outlineLvl w:val="0"/>
              <w:rPr>
                <w:sz w:val="20"/>
              </w:rPr>
            </w:pPr>
            <w:r>
              <w:rPr>
                <w:sz w:val="20"/>
              </w:rPr>
              <w:t>Exercise Set (1) on Adding Warrants (Ex—55 to Ex—60)</w:t>
            </w:r>
          </w:p>
          <w:p w:rsidR="00146CBA" w:rsidRDefault="00146CBA" w:rsidP="00262A90">
            <w:pPr>
              <w:numPr>
                <w:ilvl w:val="0"/>
                <w:numId w:val="19"/>
              </w:numPr>
              <w:tabs>
                <w:tab w:val="clear" w:pos="720"/>
                <w:tab w:val="num" w:pos="342"/>
              </w:tabs>
              <w:suppressAutoHyphens/>
              <w:spacing w:after="120"/>
              <w:ind w:left="342"/>
              <w:outlineLvl w:val="0"/>
              <w:rPr>
                <w:sz w:val="20"/>
              </w:rPr>
            </w:pPr>
            <w:r>
              <w:rPr>
                <w:sz w:val="20"/>
              </w:rPr>
              <w:t>Exercise Set (1) on Adding Warrants in Practical Arguments (Ex—67 to Ex—68)</w:t>
            </w:r>
          </w:p>
        </w:tc>
        <w:tc>
          <w:tcPr>
            <w:tcW w:w="3879" w:type="dxa"/>
          </w:tcPr>
          <w:p w:rsidR="00146CBA" w:rsidRDefault="00146CBA" w:rsidP="00262A90">
            <w:pPr>
              <w:numPr>
                <w:ilvl w:val="0"/>
                <w:numId w:val="19"/>
              </w:numPr>
              <w:tabs>
                <w:tab w:val="clear" w:pos="720"/>
                <w:tab w:val="num" w:pos="342"/>
              </w:tabs>
              <w:suppressAutoHyphens/>
              <w:spacing w:after="120"/>
              <w:ind w:left="342"/>
              <w:outlineLvl w:val="0"/>
              <w:rPr>
                <w:sz w:val="20"/>
              </w:rPr>
            </w:pPr>
            <w:r>
              <w:rPr>
                <w:sz w:val="20"/>
              </w:rPr>
              <w:t>Exercise Set (2) on Adding Warrants (Ex—61 to Ex—66)</w:t>
            </w:r>
          </w:p>
          <w:p w:rsidR="00146CBA" w:rsidRDefault="00146CBA" w:rsidP="00262A90">
            <w:pPr>
              <w:numPr>
                <w:ilvl w:val="0"/>
                <w:numId w:val="19"/>
              </w:numPr>
              <w:tabs>
                <w:tab w:val="clear" w:pos="720"/>
                <w:tab w:val="num" w:pos="342"/>
              </w:tabs>
              <w:suppressAutoHyphens/>
              <w:spacing w:after="120"/>
              <w:ind w:left="342"/>
              <w:outlineLvl w:val="0"/>
              <w:rPr>
                <w:sz w:val="20"/>
              </w:rPr>
            </w:pPr>
            <w:r>
              <w:rPr>
                <w:sz w:val="20"/>
              </w:rPr>
              <w:t>Exercise Set (2) on Adding Warrants in Practical Arguments (Ex—69 to Ex—70)</w:t>
            </w:r>
          </w:p>
        </w:tc>
      </w:tr>
      <w:tr w:rsidR="00146CBA" w:rsidRPr="00604EE1" w:rsidTr="00DA6888">
        <w:tc>
          <w:tcPr>
            <w:tcW w:w="1098" w:type="dxa"/>
          </w:tcPr>
          <w:p w:rsidR="00146CBA" w:rsidRDefault="00146CBA" w:rsidP="00DA6888">
            <w:pPr>
              <w:suppressAutoHyphens/>
              <w:spacing w:after="120"/>
              <w:outlineLvl w:val="0"/>
              <w:rPr>
                <w:sz w:val="20"/>
              </w:rPr>
            </w:pPr>
            <w:r>
              <w:rPr>
                <w:sz w:val="20"/>
              </w:rPr>
              <w:t>7.</w:t>
            </w:r>
          </w:p>
        </w:tc>
        <w:tc>
          <w:tcPr>
            <w:tcW w:w="3879" w:type="dxa"/>
          </w:tcPr>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(1) on Diagrams (Ex—71 to Ex—73)</w:t>
            </w:r>
          </w:p>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(1) on Complex Reasoning (Ex—77 to Ex—80)</w:t>
            </w:r>
          </w:p>
        </w:tc>
        <w:tc>
          <w:tcPr>
            <w:tcW w:w="3879" w:type="dxa"/>
          </w:tcPr>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(2) on Diagrams (Ex—74 to Ex—76)</w:t>
            </w:r>
          </w:p>
          <w:p w:rsidR="00146CBA" w:rsidRDefault="00146CBA" w:rsidP="00987A4E">
            <w:pPr>
              <w:numPr>
                <w:ilvl w:val="0"/>
                <w:numId w:val="19"/>
              </w:numPr>
              <w:tabs>
                <w:tab w:val="clear" w:pos="720"/>
                <w:tab w:val="num" w:pos="342"/>
              </w:tabs>
              <w:suppressAutoHyphens/>
              <w:spacing w:after="120"/>
              <w:ind w:left="342"/>
              <w:outlineLvl w:val="0"/>
              <w:rPr>
                <w:sz w:val="20"/>
              </w:rPr>
            </w:pPr>
            <w:r>
              <w:rPr>
                <w:sz w:val="20"/>
              </w:rPr>
              <w:t>Exercise Set (2) on Complex Reasoning (Ex—81 to Ex—84)</w:t>
            </w:r>
          </w:p>
        </w:tc>
      </w:tr>
      <w:tr w:rsidR="00146CBA" w:rsidRPr="00604EE1" w:rsidTr="00DA6888">
        <w:tc>
          <w:tcPr>
            <w:tcW w:w="1098" w:type="dxa"/>
          </w:tcPr>
          <w:p w:rsidR="00146CBA" w:rsidRDefault="00146CBA" w:rsidP="00DA6888">
            <w:pPr>
              <w:suppressAutoHyphens/>
              <w:spacing w:after="120"/>
              <w:outlineLvl w:val="0"/>
              <w:rPr>
                <w:sz w:val="20"/>
              </w:rPr>
            </w:pPr>
            <w:r>
              <w:rPr>
                <w:sz w:val="20"/>
              </w:rPr>
              <w:t>8.</w:t>
            </w:r>
          </w:p>
        </w:tc>
        <w:tc>
          <w:tcPr>
            <w:tcW w:w="3879" w:type="dxa"/>
          </w:tcPr>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(1) on Objections and Rebuttals (Ex—85 to Ex—87)</w:t>
            </w:r>
          </w:p>
          <w:p w:rsidR="00146CBA" w:rsidRDefault="00146CBA" w:rsidP="00CF0650">
            <w:pPr>
              <w:numPr>
                <w:ilvl w:val="0"/>
                <w:numId w:val="19"/>
              </w:numPr>
              <w:tabs>
                <w:tab w:val="clear" w:pos="720"/>
                <w:tab w:val="num" w:pos="342"/>
              </w:tabs>
              <w:suppressAutoHyphens/>
              <w:spacing w:after="120"/>
              <w:ind w:left="342"/>
              <w:outlineLvl w:val="0"/>
              <w:rPr>
                <w:sz w:val="20"/>
              </w:rPr>
            </w:pPr>
            <w:r>
              <w:rPr>
                <w:sz w:val="20"/>
              </w:rPr>
              <w:t>Exercise Set (1, 2) on Very Long Passages (Ex—91 to Ex—92).</w:t>
            </w:r>
          </w:p>
        </w:tc>
        <w:tc>
          <w:tcPr>
            <w:tcW w:w="3879" w:type="dxa"/>
          </w:tcPr>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(2) on Objections and Rebuttals (Ex—88 to Ex—90)</w:t>
            </w:r>
          </w:p>
          <w:p w:rsidR="00146CBA" w:rsidRDefault="00146CBA" w:rsidP="008674A0">
            <w:pPr>
              <w:numPr>
                <w:ilvl w:val="0"/>
                <w:numId w:val="19"/>
              </w:numPr>
              <w:tabs>
                <w:tab w:val="clear" w:pos="720"/>
                <w:tab w:val="num" w:pos="342"/>
              </w:tabs>
              <w:suppressAutoHyphens/>
              <w:spacing w:after="120"/>
              <w:ind w:left="342"/>
              <w:outlineLvl w:val="0"/>
              <w:rPr>
                <w:sz w:val="20"/>
              </w:rPr>
            </w:pPr>
            <w:r>
              <w:rPr>
                <w:sz w:val="20"/>
              </w:rPr>
              <w:t>Exercise Set (1, 2) on Very Long Passages (Ex—91 to Ex—92).</w:t>
            </w:r>
          </w:p>
        </w:tc>
      </w:tr>
      <w:tr w:rsidR="00146CBA" w:rsidRPr="00604EE1" w:rsidTr="00DA6888">
        <w:tc>
          <w:tcPr>
            <w:tcW w:w="1098" w:type="dxa"/>
          </w:tcPr>
          <w:p w:rsidR="00146CBA" w:rsidRDefault="00146CBA" w:rsidP="00DA6888">
            <w:pPr>
              <w:suppressAutoHyphens/>
              <w:spacing w:after="120"/>
              <w:outlineLvl w:val="0"/>
              <w:rPr>
                <w:sz w:val="20"/>
              </w:rPr>
            </w:pPr>
            <w:r>
              <w:rPr>
                <w:sz w:val="20"/>
              </w:rPr>
              <w:t>9.</w:t>
            </w:r>
          </w:p>
        </w:tc>
        <w:tc>
          <w:tcPr>
            <w:tcW w:w="3879" w:type="dxa"/>
          </w:tcPr>
          <w:p w:rsidR="00146CBA" w:rsidRDefault="00146CBA" w:rsidP="00C027C3">
            <w:pPr>
              <w:numPr>
                <w:ilvl w:val="0"/>
                <w:numId w:val="19"/>
              </w:numPr>
              <w:tabs>
                <w:tab w:val="clear" w:pos="720"/>
                <w:tab w:val="num" w:pos="342"/>
              </w:tabs>
              <w:suppressAutoHyphens/>
              <w:spacing w:after="120"/>
              <w:ind w:left="342"/>
              <w:outlineLvl w:val="0"/>
              <w:rPr>
                <w:sz w:val="20"/>
              </w:rPr>
            </w:pPr>
            <w:r>
              <w:rPr>
                <w:sz w:val="20"/>
              </w:rPr>
              <w:t>Exercise Set (1) on Valid, Strong, and Weak Inference. (I&amp;S Ex-1 to I&amp;S Ex-3)</w:t>
            </w:r>
          </w:p>
          <w:p w:rsidR="00146CBA" w:rsidRPr="00604EE1" w:rsidRDefault="00146CBA" w:rsidP="00CD411D">
            <w:pPr>
              <w:numPr>
                <w:ilvl w:val="0"/>
                <w:numId w:val="19"/>
              </w:numPr>
              <w:tabs>
                <w:tab w:val="clear" w:pos="720"/>
                <w:tab w:val="num" w:pos="342"/>
              </w:tabs>
              <w:suppressAutoHyphens/>
              <w:spacing w:after="120"/>
              <w:ind w:left="342"/>
              <w:outlineLvl w:val="0"/>
              <w:rPr>
                <w:sz w:val="20"/>
              </w:rPr>
            </w:pPr>
            <w:r>
              <w:rPr>
                <w:sz w:val="20"/>
              </w:rPr>
              <w:t>Exercise Set (1) on Inductive Generalization (I&amp;S Ex-7 to I&amp;S Ex-9)</w:t>
            </w:r>
          </w:p>
        </w:tc>
        <w:tc>
          <w:tcPr>
            <w:tcW w:w="3879" w:type="dxa"/>
          </w:tcPr>
          <w:p w:rsidR="00146CBA" w:rsidRDefault="00146CBA" w:rsidP="00C027C3">
            <w:pPr>
              <w:numPr>
                <w:ilvl w:val="0"/>
                <w:numId w:val="19"/>
              </w:numPr>
              <w:tabs>
                <w:tab w:val="clear" w:pos="720"/>
                <w:tab w:val="num" w:pos="333"/>
              </w:tabs>
              <w:suppressAutoHyphens/>
              <w:spacing w:after="120"/>
              <w:ind w:left="333"/>
              <w:outlineLvl w:val="0"/>
              <w:rPr>
                <w:sz w:val="20"/>
              </w:rPr>
            </w:pPr>
            <w:r>
              <w:rPr>
                <w:sz w:val="20"/>
              </w:rPr>
              <w:t>Exercise Set (2) on Valid, Strong, and Weak Inference. (I&amp;S Ex-4 to I&amp;S Ex-6)</w:t>
            </w:r>
          </w:p>
          <w:p w:rsidR="00146CBA" w:rsidRPr="00604EE1" w:rsidRDefault="00146CBA" w:rsidP="00CD411D">
            <w:pPr>
              <w:numPr>
                <w:ilvl w:val="0"/>
                <w:numId w:val="19"/>
              </w:numPr>
              <w:tabs>
                <w:tab w:val="clear" w:pos="720"/>
                <w:tab w:val="num" w:pos="333"/>
              </w:tabs>
              <w:suppressAutoHyphens/>
              <w:spacing w:after="120"/>
              <w:ind w:left="333"/>
              <w:outlineLvl w:val="0"/>
              <w:rPr>
                <w:sz w:val="20"/>
              </w:rPr>
            </w:pPr>
            <w:r>
              <w:rPr>
                <w:sz w:val="20"/>
              </w:rPr>
              <w:t>Exercise Set (2) on Inductive Generalization (I&amp;S Ex-10 to I&amp;S Ex-14)</w:t>
            </w:r>
          </w:p>
        </w:tc>
      </w:tr>
      <w:tr w:rsidR="00146CBA" w:rsidRPr="00604EE1" w:rsidTr="00DA6888">
        <w:tc>
          <w:tcPr>
            <w:tcW w:w="1098" w:type="dxa"/>
          </w:tcPr>
          <w:p w:rsidR="00146CBA" w:rsidRDefault="00146CBA" w:rsidP="00DA6888">
            <w:pPr>
              <w:suppressAutoHyphens/>
              <w:spacing w:after="120"/>
              <w:outlineLvl w:val="0"/>
              <w:rPr>
                <w:sz w:val="20"/>
              </w:rPr>
            </w:pPr>
            <w:r>
              <w:rPr>
                <w:sz w:val="20"/>
              </w:rPr>
              <w:t>10.</w:t>
            </w:r>
          </w:p>
        </w:tc>
        <w:tc>
          <w:tcPr>
            <w:tcW w:w="3879" w:type="dxa"/>
          </w:tcPr>
          <w:p w:rsidR="00146CBA" w:rsidRDefault="00146CBA" w:rsidP="00CD411D">
            <w:pPr>
              <w:numPr>
                <w:ilvl w:val="0"/>
                <w:numId w:val="19"/>
              </w:numPr>
              <w:tabs>
                <w:tab w:val="clear" w:pos="720"/>
                <w:tab w:val="num" w:pos="342"/>
              </w:tabs>
              <w:suppressAutoHyphens/>
              <w:spacing w:after="120"/>
              <w:ind w:left="342"/>
              <w:outlineLvl w:val="0"/>
              <w:rPr>
                <w:sz w:val="20"/>
              </w:rPr>
            </w:pPr>
            <w:r>
              <w:rPr>
                <w:sz w:val="20"/>
              </w:rPr>
              <w:t>Exercise Set (1) on IG, IS, &amp; IP. (I&amp;S Ex-15 to I&amp;S Ex-18)</w:t>
            </w:r>
          </w:p>
        </w:tc>
        <w:tc>
          <w:tcPr>
            <w:tcW w:w="3879" w:type="dxa"/>
          </w:tcPr>
          <w:p w:rsidR="00146CBA" w:rsidRDefault="00146CBA" w:rsidP="00CD411D">
            <w:pPr>
              <w:numPr>
                <w:ilvl w:val="0"/>
                <w:numId w:val="19"/>
              </w:numPr>
              <w:tabs>
                <w:tab w:val="clear" w:pos="720"/>
                <w:tab w:val="num" w:pos="342"/>
              </w:tabs>
              <w:suppressAutoHyphens/>
              <w:spacing w:after="120"/>
              <w:ind w:left="342"/>
              <w:outlineLvl w:val="0"/>
              <w:rPr>
                <w:sz w:val="20"/>
              </w:rPr>
            </w:pPr>
            <w:r>
              <w:rPr>
                <w:sz w:val="20"/>
              </w:rPr>
              <w:t>Exercise Set (2) on IG, IS, &amp; IP. (I&amp;S Ex-19 to I&amp;S Ex-22)</w:t>
            </w:r>
          </w:p>
        </w:tc>
      </w:tr>
      <w:tr w:rsidR="00146CBA" w:rsidRPr="00604EE1" w:rsidTr="00DA6888">
        <w:tc>
          <w:tcPr>
            <w:tcW w:w="1098" w:type="dxa"/>
          </w:tcPr>
          <w:p w:rsidR="00146CBA" w:rsidRDefault="00146CBA" w:rsidP="00DA6888">
            <w:pPr>
              <w:suppressAutoHyphens/>
              <w:spacing w:after="120"/>
              <w:outlineLvl w:val="0"/>
              <w:rPr>
                <w:sz w:val="20"/>
              </w:rPr>
            </w:pPr>
            <w:r>
              <w:rPr>
                <w:sz w:val="20"/>
              </w:rPr>
              <w:t>11.</w:t>
            </w:r>
          </w:p>
        </w:tc>
        <w:tc>
          <w:tcPr>
            <w:tcW w:w="3879" w:type="dxa"/>
          </w:tcPr>
          <w:p w:rsidR="00146CBA" w:rsidRDefault="00146CBA" w:rsidP="00CD411D">
            <w:pPr>
              <w:numPr>
                <w:ilvl w:val="0"/>
                <w:numId w:val="19"/>
              </w:numPr>
              <w:tabs>
                <w:tab w:val="clear" w:pos="720"/>
                <w:tab w:val="num" w:pos="342"/>
              </w:tabs>
              <w:suppressAutoHyphens/>
              <w:spacing w:after="120"/>
              <w:ind w:left="342"/>
              <w:outlineLvl w:val="0"/>
              <w:rPr>
                <w:sz w:val="20"/>
              </w:rPr>
            </w:pPr>
            <w:r>
              <w:rPr>
                <w:sz w:val="20"/>
              </w:rPr>
              <w:t>Exercise Set (1) on Cross-tabulations and Correlations Diagrams (I&amp;S Ex-23 to I&amp;S Ex-28)</w:t>
            </w:r>
          </w:p>
          <w:p w:rsidR="00146CBA" w:rsidRPr="00604EE1" w:rsidRDefault="00146CBA" w:rsidP="00C027C3">
            <w:pPr>
              <w:numPr>
                <w:ilvl w:val="0"/>
                <w:numId w:val="19"/>
              </w:numPr>
              <w:tabs>
                <w:tab w:val="clear" w:pos="720"/>
                <w:tab w:val="num" w:pos="342"/>
              </w:tabs>
              <w:suppressAutoHyphens/>
              <w:spacing w:after="120"/>
              <w:ind w:left="342"/>
              <w:outlineLvl w:val="0"/>
              <w:rPr>
                <w:sz w:val="20"/>
              </w:rPr>
            </w:pPr>
            <w:r>
              <w:rPr>
                <w:sz w:val="20"/>
              </w:rPr>
              <w:t>Exercise Set (1) on Correlation &amp; Causation/Explanation (I&amp;S Ex-35 to I&amp;S Ex-37)</w:t>
            </w:r>
          </w:p>
        </w:tc>
        <w:tc>
          <w:tcPr>
            <w:tcW w:w="3879" w:type="dxa"/>
          </w:tcPr>
          <w:p w:rsidR="00146CBA" w:rsidRDefault="00146CBA" w:rsidP="00CD411D">
            <w:pPr>
              <w:numPr>
                <w:ilvl w:val="0"/>
                <w:numId w:val="19"/>
              </w:numPr>
              <w:tabs>
                <w:tab w:val="clear" w:pos="720"/>
                <w:tab w:val="num" w:pos="333"/>
              </w:tabs>
              <w:suppressAutoHyphens/>
              <w:spacing w:after="120"/>
              <w:ind w:left="333"/>
              <w:outlineLvl w:val="0"/>
              <w:rPr>
                <w:sz w:val="20"/>
              </w:rPr>
            </w:pPr>
            <w:r>
              <w:rPr>
                <w:sz w:val="20"/>
              </w:rPr>
              <w:t>Exercise Set (2) on Cross-tabulations and Correlations Diagrams (I&amp;S Ex-29 to I&amp;S Ex-34)</w:t>
            </w:r>
          </w:p>
          <w:p w:rsidR="00146CBA" w:rsidRPr="00604EE1" w:rsidRDefault="00146CBA" w:rsidP="00C027C3">
            <w:pPr>
              <w:numPr>
                <w:ilvl w:val="0"/>
                <w:numId w:val="19"/>
              </w:numPr>
              <w:tabs>
                <w:tab w:val="clear" w:pos="720"/>
                <w:tab w:val="num" w:pos="333"/>
              </w:tabs>
              <w:suppressAutoHyphens/>
              <w:spacing w:after="120"/>
              <w:ind w:left="333"/>
              <w:outlineLvl w:val="0"/>
              <w:rPr>
                <w:sz w:val="20"/>
              </w:rPr>
            </w:pPr>
            <w:r>
              <w:rPr>
                <w:sz w:val="20"/>
              </w:rPr>
              <w:t>Exercise Set (2) on Correlation &amp; Causation/Explanation (I&amp;S Ex-38 to I&amp;S Ex-41)</w:t>
            </w:r>
          </w:p>
        </w:tc>
      </w:tr>
      <w:tr w:rsidR="00146CBA" w:rsidRPr="00604EE1" w:rsidTr="00DA6888">
        <w:tc>
          <w:tcPr>
            <w:tcW w:w="1098" w:type="dxa"/>
          </w:tcPr>
          <w:p w:rsidR="00146CBA" w:rsidRDefault="00146CBA" w:rsidP="00DA6888">
            <w:pPr>
              <w:suppressAutoHyphens/>
              <w:spacing w:after="120"/>
              <w:outlineLvl w:val="0"/>
              <w:rPr>
                <w:sz w:val="20"/>
              </w:rPr>
            </w:pPr>
            <w:r>
              <w:rPr>
                <w:sz w:val="20"/>
              </w:rPr>
              <w:t>12.</w:t>
            </w:r>
          </w:p>
        </w:tc>
        <w:tc>
          <w:tcPr>
            <w:tcW w:w="3879" w:type="dxa"/>
          </w:tcPr>
          <w:p w:rsidR="00146CBA" w:rsidRDefault="00146CBA" w:rsidP="00C027C3">
            <w:pPr>
              <w:numPr>
                <w:ilvl w:val="0"/>
                <w:numId w:val="19"/>
              </w:numPr>
              <w:tabs>
                <w:tab w:val="clear" w:pos="720"/>
                <w:tab w:val="num" w:pos="342"/>
              </w:tabs>
              <w:suppressAutoHyphens/>
              <w:spacing w:after="120"/>
              <w:ind w:left="342"/>
              <w:outlineLvl w:val="0"/>
              <w:rPr>
                <w:sz w:val="20"/>
              </w:rPr>
            </w:pPr>
            <w:r>
              <w:rPr>
                <w:sz w:val="20"/>
              </w:rPr>
              <w:t>Exercise Set (1) on Necessary and Sufficient Conditions (I&amp;S Ex-42 to I&amp;S Ex-43)</w:t>
            </w:r>
          </w:p>
          <w:p w:rsidR="00146CBA" w:rsidRDefault="00146CBA" w:rsidP="00C027C3">
            <w:pPr>
              <w:numPr>
                <w:ilvl w:val="0"/>
                <w:numId w:val="19"/>
              </w:numPr>
              <w:tabs>
                <w:tab w:val="clear" w:pos="720"/>
                <w:tab w:val="num" w:pos="342"/>
              </w:tabs>
              <w:suppressAutoHyphens/>
              <w:spacing w:after="120"/>
              <w:ind w:left="342"/>
              <w:outlineLvl w:val="0"/>
              <w:rPr>
                <w:sz w:val="20"/>
              </w:rPr>
            </w:pPr>
            <w:r>
              <w:rPr>
                <w:sz w:val="20"/>
              </w:rPr>
              <w:t>Exercise Set (1) on Causal Inferences (I&amp;S Ex-46 to I&amp;S Ex-49)</w:t>
            </w:r>
          </w:p>
          <w:p w:rsidR="00146CBA" w:rsidRPr="00C027C3" w:rsidRDefault="00146CBA" w:rsidP="00C027C3">
            <w:pPr>
              <w:numPr>
                <w:ilvl w:val="0"/>
                <w:numId w:val="19"/>
              </w:numPr>
              <w:tabs>
                <w:tab w:val="clear" w:pos="720"/>
                <w:tab w:val="num" w:pos="342"/>
              </w:tabs>
              <w:suppressAutoHyphens/>
              <w:spacing w:after="120"/>
              <w:ind w:left="342"/>
              <w:outlineLvl w:val="0"/>
              <w:rPr>
                <w:sz w:val="20"/>
              </w:rPr>
            </w:pPr>
            <w:r>
              <w:rPr>
                <w:sz w:val="20"/>
              </w:rPr>
              <w:t>Exercise Set (1) on INUS Conditions (I&amp;S Ex-54)</w:t>
            </w:r>
          </w:p>
        </w:tc>
        <w:tc>
          <w:tcPr>
            <w:tcW w:w="3879" w:type="dxa"/>
          </w:tcPr>
          <w:p w:rsidR="00146CBA" w:rsidRDefault="00146CBA" w:rsidP="00C027C3">
            <w:pPr>
              <w:numPr>
                <w:ilvl w:val="0"/>
                <w:numId w:val="19"/>
              </w:numPr>
              <w:tabs>
                <w:tab w:val="clear" w:pos="720"/>
                <w:tab w:val="num" w:pos="342"/>
              </w:tabs>
              <w:suppressAutoHyphens/>
              <w:spacing w:after="120"/>
              <w:ind w:left="342"/>
              <w:outlineLvl w:val="0"/>
              <w:rPr>
                <w:sz w:val="20"/>
              </w:rPr>
            </w:pPr>
            <w:r>
              <w:rPr>
                <w:sz w:val="20"/>
              </w:rPr>
              <w:t>Exercise Set (2) on Necessary and Sufficient Conditions (I&amp;S Ex-44 to I&amp;S Ex-45)</w:t>
            </w:r>
          </w:p>
          <w:p w:rsidR="00146CBA" w:rsidRDefault="00146CBA" w:rsidP="00C027C3">
            <w:pPr>
              <w:numPr>
                <w:ilvl w:val="0"/>
                <w:numId w:val="19"/>
              </w:numPr>
              <w:tabs>
                <w:tab w:val="clear" w:pos="720"/>
                <w:tab w:val="num" w:pos="342"/>
              </w:tabs>
              <w:suppressAutoHyphens/>
              <w:spacing w:after="120"/>
              <w:ind w:left="342"/>
              <w:outlineLvl w:val="0"/>
              <w:rPr>
                <w:sz w:val="20"/>
              </w:rPr>
            </w:pPr>
            <w:r>
              <w:rPr>
                <w:sz w:val="20"/>
              </w:rPr>
              <w:t>Exercise Set (2) on Causal Inferences (I&amp;S Ex-50 to I&amp;S Ex-53)</w:t>
            </w:r>
          </w:p>
          <w:p w:rsidR="00146CBA" w:rsidRDefault="00146CBA" w:rsidP="00C027C3">
            <w:pPr>
              <w:numPr>
                <w:ilvl w:val="0"/>
                <w:numId w:val="19"/>
              </w:numPr>
              <w:tabs>
                <w:tab w:val="clear" w:pos="720"/>
                <w:tab w:val="num" w:pos="342"/>
              </w:tabs>
              <w:suppressAutoHyphens/>
              <w:spacing w:after="120"/>
              <w:ind w:left="342"/>
              <w:outlineLvl w:val="0"/>
              <w:rPr>
                <w:sz w:val="20"/>
              </w:rPr>
            </w:pPr>
            <w:r>
              <w:rPr>
                <w:sz w:val="20"/>
              </w:rPr>
              <w:t>Exercise Set (2) on INUS Conditions (I&amp;S Ex-55)</w:t>
            </w:r>
          </w:p>
        </w:tc>
      </w:tr>
      <w:tr w:rsidR="00146CBA" w:rsidRPr="00604EE1" w:rsidTr="00DA6888">
        <w:tc>
          <w:tcPr>
            <w:tcW w:w="1098" w:type="dxa"/>
          </w:tcPr>
          <w:p w:rsidR="00146CBA" w:rsidRDefault="00146CBA" w:rsidP="00DA6888">
            <w:pPr>
              <w:suppressAutoHyphens/>
              <w:spacing w:after="120"/>
              <w:outlineLvl w:val="0"/>
              <w:rPr>
                <w:sz w:val="20"/>
              </w:rPr>
            </w:pPr>
            <w:r>
              <w:rPr>
                <w:sz w:val="20"/>
              </w:rPr>
              <w:t>13.</w:t>
            </w:r>
          </w:p>
        </w:tc>
        <w:tc>
          <w:tcPr>
            <w:tcW w:w="3879" w:type="dxa"/>
          </w:tcPr>
          <w:p w:rsidR="00146CBA" w:rsidRDefault="00146CBA" w:rsidP="004C201D">
            <w:pPr>
              <w:numPr>
                <w:ilvl w:val="0"/>
                <w:numId w:val="19"/>
              </w:numPr>
              <w:tabs>
                <w:tab w:val="clear" w:pos="720"/>
                <w:tab w:val="num" w:pos="342"/>
              </w:tabs>
              <w:suppressAutoHyphens/>
              <w:spacing w:after="120"/>
              <w:ind w:left="342"/>
              <w:outlineLvl w:val="0"/>
              <w:rPr>
                <w:sz w:val="20"/>
              </w:rPr>
            </w:pPr>
            <w:r>
              <w:rPr>
                <w:sz w:val="20"/>
              </w:rPr>
              <w:t>Exercise Set (1) on Analogy (I&amp;S Ex-57 to I&amp;S Ex-58)</w:t>
            </w:r>
          </w:p>
          <w:p w:rsidR="00146CBA" w:rsidRDefault="00146CBA" w:rsidP="004C201D">
            <w:pPr>
              <w:numPr>
                <w:ilvl w:val="0"/>
                <w:numId w:val="19"/>
              </w:numPr>
              <w:tabs>
                <w:tab w:val="clear" w:pos="720"/>
                <w:tab w:val="num" w:pos="342"/>
              </w:tabs>
              <w:suppressAutoHyphens/>
              <w:spacing w:after="120"/>
              <w:ind w:left="342"/>
              <w:outlineLvl w:val="0"/>
              <w:rPr>
                <w:sz w:val="20"/>
              </w:rPr>
            </w:pPr>
            <w:r>
              <w:rPr>
                <w:sz w:val="20"/>
              </w:rPr>
              <w:t>Exercise Set (1) on Experimental Methods (I&amp;S Ex-61 to I&amp;S Ex-64)</w:t>
            </w:r>
          </w:p>
        </w:tc>
        <w:tc>
          <w:tcPr>
            <w:tcW w:w="3879" w:type="dxa"/>
          </w:tcPr>
          <w:p w:rsidR="00146CBA" w:rsidRDefault="00146CBA" w:rsidP="004C201D">
            <w:pPr>
              <w:numPr>
                <w:ilvl w:val="0"/>
                <w:numId w:val="19"/>
              </w:numPr>
              <w:tabs>
                <w:tab w:val="clear" w:pos="720"/>
                <w:tab w:val="num" w:pos="342"/>
              </w:tabs>
              <w:suppressAutoHyphens/>
              <w:spacing w:after="120"/>
              <w:ind w:left="342"/>
              <w:outlineLvl w:val="0"/>
              <w:rPr>
                <w:sz w:val="20"/>
              </w:rPr>
            </w:pPr>
            <w:r>
              <w:rPr>
                <w:sz w:val="20"/>
              </w:rPr>
              <w:t>Exercise Set (2) on Analogy (I&amp;S Ex-59 to I&amp;S Ex-60)</w:t>
            </w:r>
          </w:p>
          <w:p w:rsidR="00146CBA" w:rsidRDefault="00146CBA" w:rsidP="004C201D">
            <w:pPr>
              <w:numPr>
                <w:ilvl w:val="0"/>
                <w:numId w:val="19"/>
              </w:numPr>
              <w:tabs>
                <w:tab w:val="clear" w:pos="720"/>
                <w:tab w:val="num" w:pos="342"/>
              </w:tabs>
              <w:suppressAutoHyphens/>
              <w:spacing w:after="120"/>
              <w:ind w:left="342"/>
              <w:outlineLvl w:val="0"/>
              <w:rPr>
                <w:sz w:val="20"/>
              </w:rPr>
            </w:pPr>
            <w:r>
              <w:rPr>
                <w:sz w:val="20"/>
              </w:rPr>
              <w:t>Exercise Set (2) on Experimental Methods (I&amp;S Ex-65 to I&amp;S Ex-40)</w:t>
            </w:r>
          </w:p>
        </w:tc>
      </w:tr>
      <w:tr w:rsidR="00146CBA" w:rsidRPr="00604EE1" w:rsidTr="00DA6888">
        <w:tc>
          <w:tcPr>
            <w:tcW w:w="1098" w:type="dxa"/>
          </w:tcPr>
          <w:p w:rsidR="00146CBA" w:rsidRDefault="00146CBA" w:rsidP="00DA6888">
            <w:pPr>
              <w:suppressAutoHyphens/>
              <w:spacing w:after="120"/>
              <w:outlineLvl w:val="0"/>
              <w:rPr>
                <w:sz w:val="20"/>
              </w:rPr>
            </w:pPr>
            <w:r>
              <w:rPr>
                <w:sz w:val="20"/>
              </w:rPr>
              <w:t>14.</w:t>
            </w:r>
          </w:p>
        </w:tc>
        <w:tc>
          <w:tcPr>
            <w:tcW w:w="3879" w:type="dxa"/>
          </w:tcPr>
          <w:p w:rsidR="00146CBA" w:rsidRDefault="00146CBA" w:rsidP="004C201D">
            <w:pPr>
              <w:numPr>
                <w:ilvl w:val="0"/>
                <w:numId w:val="19"/>
              </w:numPr>
              <w:tabs>
                <w:tab w:val="clear" w:pos="720"/>
                <w:tab w:val="num" w:pos="342"/>
              </w:tabs>
              <w:suppressAutoHyphens/>
              <w:spacing w:after="120"/>
              <w:ind w:left="342"/>
              <w:outlineLvl w:val="0"/>
              <w:rPr>
                <w:sz w:val="20"/>
              </w:rPr>
            </w:pPr>
            <w:r>
              <w:rPr>
                <w:sz w:val="20"/>
              </w:rPr>
              <w:t>Exercise Set (1) on IBE (I&amp;S Ex-71 to I&amp;S Ex-73)</w:t>
            </w:r>
          </w:p>
        </w:tc>
        <w:tc>
          <w:tcPr>
            <w:tcW w:w="3879" w:type="dxa"/>
          </w:tcPr>
          <w:p w:rsidR="00146CBA" w:rsidRDefault="00146CBA" w:rsidP="00C027C3">
            <w:pPr>
              <w:numPr>
                <w:ilvl w:val="0"/>
                <w:numId w:val="19"/>
              </w:numPr>
              <w:tabs>
                <w:tab w:val="clear" w:pos="720"/>
                <w:tab w:val="num" w:pos="342"/>
              </w:tabs>
              <w:suppressAutoHyphens/>
              <w:spacing w:after="120"/>
              <w:ind w:left="342"/>
              <w:outlineLvl w:val="0"/>
              <w:rPr>
                <w:sz w:val="20"/>
              </w:rPr>
            </w:pPr>
            <w:r>
              <w:rPr>
                <w:sz w:val="20"/>
              </w:rPr>
              <w:t xml:space="preserve">To be announced. </w:t>
            </w:r>
          </w:p>
        </w:tc>
      </w:tr>
    </w:tbl>
    <w:p w:rsidR="00146CBA" w:rsidRDefault="00146CBA" w:rsidP="00110A2C">
      <w:pPr>
        <w:suppressAutoHyphens/>
        <w:ind w:firstLine="360"/>
        <w:outlineLvl w:val="0"/>
        <w:rPr>
          <w:sz w:val="20"/>
        </w:rPr>
      </w:pPr>
      <w:r>
        <w:rPr>
          <w:sz w:val="20"/>
        </w:rPr>
        <w:tab/>
      </w:r>
    </w:p>
    <w:p w:rsidR="00146CBA" w:rsidRPr="00110A2C" w:rsidRDefault="00146CBA" w:rsidP="00110A2C">
      <w:pPr>
        <w:suppressAutoHyphens/>
        <w:ind w:firstLine="360"/>
        <w:outlineLvl w:val="0"/>
        <w:rPr>
          <w:sz w:val="20"/>
        </w:rPr>
      </w:pPr>
      <w:r>
        <w:rPr>
          <w:sz w:val="20"/>
        </w:rPr>
        <w:t xml:space="preserve">Answer sheets will be posted on Angel, but printed copies will not be distributed in class. </w:t>
      </w:r>
    </w:p>
    <w:p w:rsidR="00146CBA" w:rsidRDefault="00146CBA" w:rsidP="00CD06F2">
      <w:pPr>
        <w:rPr>
          <w:sz w:val="20"/>
          <w:szCs w:val="20"/>
        </w:rPr>
      </w:pPr>
    </w:p>
    <w:p w:rsidR="00146CBA" w:rsidRDefault="00146CBA" w:rsidP="00A64014">
      <w:pPr>
        <w:suppressAutoHyphens/>
        <w:spacing w:after="120"/>
        <w:outlineLvl w:val="0"/>
        <w:rPr>
          <w:sz w:val="20"/>
          <w:szCs w:val="20"/>
        </w:rPr>
      </w:pPr>
      <w:r>
        <w:rPr>
          <w:rStyle w:val="Heading2Char2"/>
        </w:rPr>
        <w:t>Field Project</w:t>
      </w:r>
      <w:r w:rsidRPr="00FA6D7D">
        <w:rPr>
          <w:sz w:val="20"/>
          <w:szCs w:val="20"/>
        </w:rPr>
        <w:t xml:space="preserve"> </w:t>
      </w:r>
    </w:p>
    <w:p w:rsidR="00146CBA" w:rsidRPr="00FA6D7D" w:rsidRDefault="00146CBA" w:rsidP="00A64014">
      <w:pPr>
        <w:ind w:firstLine="360"/>
        <w:rPr>
          <w:sz w:val="20"/>
          <w:szCs w:val="20"/>
        </w:rPr>
      </w:pPr>
      <w:r w:rsidRPr="00FA6D7D">
        <w:rPr>
          <w:sz w:val="20"/>
          <w:szCs w:val="20"/>
        </w:rPr>
        <w:t xml:space="preserve">I am assigning </w:t>
      </w:r>
      <w:r>
        <w:rPr>
          <w:sz w:val="20"/>
          <w:szCs w:val="20"/>
        </w:rPr>
        <w:t>6</w:t>
      </w:r>
      <w:r w:rsidRPr="00FA6D7D">
        <w:rPr>
          <w:sz w:val="20"/>
          <w:szCs w:val="20"/>
        </w:rPr>
        <w:t xml:space="preserve"> field projects, each of which involves identifying examples of things we have discussed in class in the popular media</w:t>
      </w:r>
      <w:r>
        <w:rPr>
          <w:sz w:val="20"/>
          <w:szCs w:val="20"/>
        </w:rPr>
        <w:t>, such as a</w:t>
      </w:r>
      <w:r w:rsidRPr="00FA6D7D">
        <w:rPr>
          <w:sz w:val="20"/>
          <w:szCs w:val="20"/>
        </w:rPr>
        <w:t xml:space="preserve"> magazine, newspaper, or </w:t>
      </w:r>
      <w:r>
        <w:rPr>
          <w:sz w:val="20"/>
          <w:szCs w:val="20"/>
        </w:rPr>
        <w:t>website</w:t>
      </w:r>
      <w:r w:rsidRPr="00FA6D7D">
        <w:rPr>
          <w:sz w:val="20"/>
          <w:szCs w:val="20"/>
        </w:rPr>
        <w:t xml:space="preserve">. The average of these projects is worth </w:t>
      </w:r>
      <w:r>
        <w:rPr>
          <w:sz w:val="20"/>
          <w:szCs w:val="20"/>
        </w:rPr>
        <w:t>2</w:t>
      </w:r>
      <w:r w:rsidRPr="00FA6D7D">
        <w:rPr>
          <w:sz w:val="20"/>
          <w:szCs w:val="20"/>
        </w:rPr>
        <w:t>5% of your grade.</w:t>
      </w:r>
      <w:r>
        <w:rPr>
          <w:sz w:val="20"/>
          <w:szCs w:val="20"/>
        </w:rPr>
        <w:t xml:space="preserve"> </w:t>
      </w:r>
    </w:p>
    <w:p w:rsidR="00146CBA" w:rsidRPr="00FA6D7D" w:rsidRDefault="00146CBA" w:rsidP="00A64014">
      <w:pPr>
        <w:rPr>
          <w:sz w:val="20"/>
          <w:szCs w:val="20"/>
        </w:rPr>
      </w:pPr>
    </w:p>
    <w:p w:rsidR="00146CBA" w:rsidRPr="00FA6D7D" w:rsidRDefault="00146CBA" w:rsidP="00801962">
      <w:pPr>
        <w:ind w:left="360"/>
        <w:rPr>
          <w:sz w:val="20"/>
          <w:szCs w:val="20"/>
        </w:rPr>
      </w:pPr>
      <w:r w:rsidRPr="00FA6D7D">
        <w:rPr>
          <w:sz w:val="20"/>
          <w:szCs w:val="20"/>
        </w:rPr>
        <w:t xml:space="preserve">Field Project 1: </w:t>
      </w:r>
      <w:r>
        <w:rPr>
          <w:sz w:val="20"/>
          <w:szCs w:val="20"/>
        </w:rPr>
        <w:t xml:space="preserve">Find an example of an argument or an explanation </w:t>
      </w:r>
      <w:r w:rsidRPr="00FA6D7D">
        <w:rPr>
          <w:sz w:val="20"/>
          <w:szCs w:val="20"/>
        </w:rPr>
        <w:t xml:space="preserve">in a magazine, newspaper, or online. </w:t>
      </w:r>
      <w:r>
        <w:rPr>
          <w:sz w:val="20"/>
          <w:szCs w:val="20"/>
        </w:rPr>
        <w:t xml:space="preserve">Analyze the argument using steps 1–7 on page RW-12. Bring a copy of the original source to class, or at least give a citation so I can find it myself. </w:t>
      </w:r>
      <w:r w:rsidRPr="00FA6D7D">
        <w:rPr>
          <w:sz w:val="20"/>
          <w:szCs w:val="20"/>
        </w:rPr>
        <w:t xml:space="preserve">Give reasons for all of your judgments. </w:t>
      </w:r>
    </w:p>
    <w:p w:rsidR="00146CBA" w:rsidRPr="00FA6D7D" w:rsidRDefault="00146CBA" w:rsidP="00A64014">
      <w:pPr>
        <w:ind w:left="360"/>
        <w:rPr>
          <w:sz w:val="20"/>
          <w:szCs w:val="20"/>
        </w:rPr>
      </w:pPr>
    </w:p>
    <w:p w:rsidR="00146CBA" w:rsidRDefault="00146CBA" w:rsidP="00A64014">
      <w:pPr>
        <w:ind w:left="360"/>
        <w:rPr>
          <w:sz w:val="20"/>
          <w:szCs w:val="20"/>
        </w:rPr>
      </w:pPr>
      <w:r w:rsidRPr="00FA6D7D">
        <w:rPr>
          <w:sz w:val="20"/>
          <w:szCs w:val="20"/>
        </w:rPr>
        <w:t>Field project 2:</w:t>
      </w:r>
      <w:r>
        <w:rPr>
          <w:sz w:val="20"/>
          <w:szCs w:val="20"/>
        </w:rPr>
        <w:t xml:space="preserve"> Find an example of an argument or an explanation </w:t>
      </w:r>
      <w:r w:rsidRPr="00FA6D7D">
        <w:rPr>
          <w:sz w:val="20"/>
          <w:szCs w:val="20"/>
        </w:rPr>
        <w:t xml:space="preserve">in a magazine, newspaper, or online. </w:t>
      </w:r>
      <w:r>
        <w:rPr>
          <w:sz w:val="20"/>
          <w:szCs w:val="20"/>
        </w:rPr>
        <w:t xml:space="preserve">Analyze the argument using steps 1–7 on page RW-12. Then evaluate the truth of the reasons and the strength of the reasoning. Bring a copy of the original source to class, or at least give a citation so I can find it myself. </w:t>
      </w:r>
      <w:r w:rsidRPr="00FA6D7D">
        <w:rPr>
          <w:sz w:val="20"/>
          <w:szCs w:val="20"/>
        </w:rPr>
        <w:t>Give reasons for all of your judgments.</w:t>
      </w:r>
    </w:p>
    <w:p w:rsidR="00146CBA" w:rsidRDefault="00146CBA" w:rsidP="00A64014">
      <w:pPr>
        <w:ind w:left="360"/>
        <w:rPr>
          <w:sz w:val="20"/>
          <w:szCs w:val="20"/>
        </w:rPr>
      </w:pPr>
    </w:p>
    <w:p w:rsidR="00146CBA" w:rsidRDefault="00146CBA" w:rsidP="00A64014">
      <w:pPr>
        <w:ind w:left="360"/>
        <w:rPr>
          <w:sz w:val="20"/>
          <w:szCs w:val="20"/>
        </w:rPr>
      </w:pPr>
      <w:r w:rsidRPr="00FA6D7D">
        <w:rPr>
          <w:sz w:val="20"/>
          <w:szCs w:val="20"/>
        </w:rPr>
        <w:t xml:space="preserve">Field project </w:t>
      </w:r>
      <w:r>
        <w:rPr>
          <w:sz w:val="20"/>
          <w:szCs w:val="20"/>
        </w:rPr>
        <w:t>3</w:t>
      </w:r>
      <w:r w:rsidRPr="00FA6D7D">
        <w:rPr>
          <w:sz w:val="20"/>
          <w:szCs w:val="20"/>
        </w:rPr>
        <w:t>:</w:t>
      </w:r>
      <w:r w:rsidRPr="007A74B6">
        <w:rPr>
          <w:sz w:val="20"/>
          <w:szCs w:val="20"/>
        </w:rPr>
        <w:t xml:space="preserve"> </w:t>
      </w:r>
      <w:r>
        <w:rPr>
          <w:sz w:val="20"/>
          <w:szCs w:val="20"/>
        </w:rPr>
        <w:t xml:space="preserve">Find an example of an argument or an explanation </w:t>
      </w:r>
      <w:r w:rsidRPr="00FA6D7D">
        <w:rPr>
          <w:sz w:val="20"/>
          <w:szCs w:val="20"/>
        </w:rPr>
        <w:t>in a magazine, newspaper, or online</w:t>
      </w:r>
      <w:r>
        <w:rPr>
          <w:sz w:val="20"/>
          <w:szCs w:val="20"/>
        </w:rPr>
        <w:t xml:space="preserve"> where the speaker argues without reason or uses emotional reasons. If you think the speaker is arguing without reasons discuss why. If you think the speaker is arguing with emotional reasons, identify the emotions being used and discuss the truth of the premises and the strength of the reasoning. </w:t>
      </w:r>
    </w:p>
    <w:p w:rsidR="00146CBA" w:rsidRDefault="00146CBA" w:rsidP="00A64014">
      <w:pPr>
        <w:ind w:left="360"/>
        <w:rPr>
          <w:sz w:val="20"/>
          <w:szCs w:val="20"/>
        </w:rPr>
      </w:pPr>
    </w:p>
    <w:p w:rsidR="00146CBA" w:rsidRDefault="00146CBA" w:rsidP="00A64014">
      <w:pPr>
        <w:ind w:left="360"/>
        <w:rPr>
          <w:sz w:val="20"/>
          <w:szCs w:val="20"/>
        </w:rPr>
      </w:pPr>
      <w:r w:rsidRPr="00FA6D7D">
        <w:rPr>
          <w:sz w:val="20"/>
          <w:szCs w:val="20"/>
        </w:rPr>
        <w:t xml:space="preserve">Field Project </w:t>
      </w:r>
      <w:r>
        <w:rPr>
          <w:sz w:val="20"/>
          <w:szCs w:val="20"/>
        </w:rPr>
        <w:t>4</w:t>
      </w:r>
      <w:r w:rsidRPr="00FA6D7D">
        <w:rPr>
          <w:sz w:val="20"/>
          <w:szCs w:val="20"/>
        </w:rPr>
        <w:t xml:space="preserve">: </w:t>
      </w:r>
      <w:r>
        <w:rPr>
          <w:sz w:val="20"/>
          <w:szCs w:val="20"/>
        </w:rPr>
        <w:t xml:space="preserve">Find an example of an argument or an explanation </w:t>
      </w:r>
      <w:r w:rsidRPr="00FA6D7D">
        <w:rPr>
          <w:sz w:val="20"/>
          <w:szCs w:val="20"/>
        </w:rPr>
        <w:t xml:space="preserve">in a magazine, newspaper, or online. </w:t>
      </w:r>
      <w:r>
        <w:rPr>
          <w:sz w:val="20"/>
          <w:szCs w:val="20"/>
        </w:rPr>
        <w:t xml:space="preserve">Analyze the argument using steps 1–7 on page RW-12. Add any warrants you think are needed and state whether you believe they are true. Bring a copy of the original source to class, or at least give a citation so I can find it myself. </w:t>
      </w:r>
      <w:r w:rsidRPr="00FA6D7D">
        <w:rPr>
          <w:sz w:val="20"/>
          <w:szCs w:val="20"/>
        </w:rPr>
        <w:t>Give reasons for all of your judgments.</w:t>
      </w:r>
    </w:p>
    <w:p w:rsidR="00146CBA" w:rsidRDefault="00146CBA" w:rsidP="00A64014">
      <w:pPr>
        <w:ind w:left="360"/>
        <w:rPr>
          <w:sz w:val="20"/>
          <w:szCs w:val="20"/>
        </w:rPr>
      </w:pPr>
    </w:p>
    <w:p w:rsidR="00146CBA" w:rsidRDefault="00146CBA" w:rsidP="007A74B6">
      <w:pPr>
        <w:ind w:left="360"/>
        <w:rPr>
          <w:sz w:val="20"/>
          <w:szCs w:val="20"/>
        </w:rPr>
      </w:pPr>
      <w:r w:rsidRPr="00FA6D7D">
        <w:rPr>
          <w:sz w:val="20"/>
          <w:szCs w:val="20"/>
        </w:rPr>
        <w:t xml:space="preserve">Field Project </w:t>
      </w:r>
      <w:r>
        <w:rPr>
          <w:sz w:val="20"/>
          <w:szCs w:val="20"/>
        </w:rPr>
        <w:t>5</w:t>
      </w:r>
      <w:r w:rsidRPr="00FA6D7D">
        <w:rPr>
          <w:sz w:val="20"/>
          <w:szCs w:val="20"/>
        </w:rPr>
        <w:t xml:space="preserve">: </w:t>
      </w:r>
      <w:r>
        <w:rPr>
          <w:sz w:val="20"/>
          <w:szCs w:val="20"/>
        </w:rPr>
        <w:t xml:space="preserve">Find an example of an argument or an explanation </w:t>
      </w:r>
      <w:r w:rsidRPr="00FA6D7D">
        <w:rPr>
          <w:sz w:val="20"/>
          <w:szCs w:val="20"/>
        </w:rPr>
        <w:t>in a magazine, newspaper, or online.</w:t>
      </w:r>
      <w:r>
        <w:rPr>
          <w:sz w:val="20"/>
          <w:szCs w:val="20"/>
        </w:rPr>
        <w:t xml:space="preserve"> Diagram the argument using the arrow method described in chapter 5. Bring a copy of the original source to class, or at least give a citation so I can find it myself. </w:t>
      </w:r>
      <w:r w:rsidRPr="00FA6D7D">
        <w:rPr>
          <w:sz w:val="20"/>
          <w:szCs w:val="20"/>
        </w:rPr>
        <w:t>Give reasons for all of your judgments.</w:t>
      </w:r>
    </w:p>
    <w:p w:rsidR="00146CBA" w:rsidRDefault="00146CBA" w:rsidP="00A64014">
      <w:pPr>
        <w:ind w:left="360"/>
        <w:rPr>
          <w:sz w:val="20"/>
          <w:szCs w:val="20"/>
        </w:rPr>
      </w:pPr>
    </w:p>
    <w:p w:rsidR="00146CBA" w:rsidRDefault="00146CBA" w:rsidP="00967084">
      <w:pPr>
        <w:ind w:left="360"/>
        <w:rPr>
          <w:sz w:val="20"/>
          <w:szCs w:val="20"/>
        </w:rPr>
      </w:pPr>
      <w:r w:rsidRPr="00FA6D7D">
        <w:rPr>
          <w:sz w:val="20"/>
          <w:szCs w:val="20"/>
        </w:rPr>
        <w:t xml:space="preserve">Field Project </w:t>
      </w:r>
      <w:r>
        <w:rPr>
          <w:sz w:val="20"/>
          <w:szCs w:val="20"/>
        </w:rPr>
        <w:t>6</w:t>
      </w:r>
      <w:r w:rsidRPr="00FA6D7D">
        <w:rPr>
          <w:sz w:val="20"/>
          <w:szCs w:val="20"/>
        </w:rPr>
        <w:t xml:space="preserve">: </w:t>
      </w:r>
      <w:r>
        <w:rPr>
          <w:sz w:val="20"/>
          <w:szCs w:val="20"/>
        </w:rPr>
        <w:t xml:space="preserve">Find an example of an argument or an explanation </w:t>
      </w:r>
      <w:r w:rsidRPr="00FA6D7D">
        <w:rPr>
          <w:sz w:val="20"/>
          <w:szCs w:val="20"/>
        </w:rPr>
        <w:t>in a magazine, newspaper, or online.</w:t>
      </w:r>
      <w:r>
        <w:rPr>
          <w:sz w:val="20"/>
          <w:szCs w:val="20"/>
        </w:rPr>
        <w:t xml:space="preserve"> Diagram the argument using the arrow method described in chapter 5. Bring a copy of the original source to class, or at least give a citation so I can find it myself. </w:t>
      </w:r>
      <w:r w:rsidRPr="00FA6D7D">
        <w:rPr>
          <w:sz w:val="20"/>
          <w:szCs w:val="20"/>
        </w:rPr>
        <w:t>Give reasons for all of your judgments.</w:t>
      </w:r>
    </w:p>
    <w:p w:rsidR="00146CBA" w:rsidRPr="00FA6D7D" w:rsidRDefault="00146CBA" w:rsidP="00CD06F2">
      <w:pPr>
        <w:rPr>
          <w:sz w:val="20"/>
          <w:szCs w:val="20"/>
        </w:rPr>
      </w:pPr>
    </w:p>
    <w:p w:rsidR="00146CBA" w:rsidRDefault="00146CBA" w:rsidP="00967084">
      <w:pPr>
        <w:pStyle w:val="Heading2"/>
        <w:keepNext/>
        <w:suppressAutoHyphens/>
        <w:spacing w:after="120"/>
      </w:pPr>
      <w:r>
        <w:t>Short tests</w:t>
      </w:r>
      <w:r w:rsidRPr="00FA6D7D">
        <w:t xml:space="preserve"> </w:t>
      </w:r>
    </w:p>
    <w:p w:rsidR="00146CBA" w:rsidRPr="00FA6D7D" w:rsidRDefault="00146CBA" w:rsidP="00C5328C">
      <w:pPr>
        <w:ind w:firstLine="360"/>
        <w:rPr>
          <w:sz w:val="20"/>
          <w:szCs w:val="20"/>
        </w:rPr>
      </w:pPr>
      <w:r w:rsidRPr="00FA6D7D">
        <w:rPr>
          <w:sz w:val="20"/>
          <w:szCs w:val="20"/>
        </w:rPr>
        <w:t>Half</w:t>
      </w:r>
      <w:r w:rsidRPr="00FA6D7D">
        <w:rPr>
          <w:b/>
          <w:sz w:val="20"/>
          <w:szCs w:val="20"/>
        </w:rPr>
        <w:t xml:space="preserve"> </w:t>
      </w:r>
      <w:r w:rsidRPr="00FA6D7D">
        <w:rPr>
          <w:sz w:val="20"/>
          <w:szCs w:val="20"/>
        </w:rPr>
        <w:t xml:space="preserve">of your grade will come from </w:t>
      </w:r>
      <w:r>
        <w:rPr>
          <w:sz w:val="20"/>
          <w:szCs w:val="20"/>
        </w:rPr>
        <w:t>8</w:t>
      </w:r>
      <w:r w:rsidRPr="00FA6D7D">
        <w:rPr>
          <w:sz w:val="20"/>
          <w:szCs w:val="20"/>
        </w:rPr>
        <w:t xml:space="preserve"> short tests, </w:t>
      </w:r>
      <w:r>
        <w:rPr>
          <w:sz w:val="20"/>
          <w:szCs w:val="20"/>
        </w:rPr>
        <w:t>generally</w:t>
      </w:r>
      <w:r w:rsidRPr="00FA6D7D">
        <w:rPr>
          <w:sz w:val="20"/>
          <w:szCs w:val="20"/>
        </w:rPr>
        <w:t xml:space="preserve"> on </w:t>
      </w:r>
      <w:r>
        <w:rPr>
          <w:sz w:val="20"/>
          <w:szCs w:val="20"/>
        </w:rPr>
        <w:t>Thursdays</w:t>
      </w:r>
      <w:r w:rsidRPr="00FA6D7D">
        <w:rPr>
          <w:sz w:val="20"/>
          <w:szCs w:val="20"/>
        </w:rPr>
        <w:t>. The tests will only cover the material from the week before</w:t>
      </w:r>
      <w:r>
        <w:rPr>
          <w:sz w:val="20"/>
          <w:szCs w:val="20"/>
        </w:rPr>
        <w:t>;</w:t>
      </w:r>
      <w:r w:rsidRPr="00FA6D7D">
        <w:rPr>
          <w:sz w:val="20"/>
          <w:szCs w:val="20"/>
        </w:rPr>
        <w:t xml:space="preserve"> however sometimes understanding that material will require understanding earlier material, so there is an important sense in which the tests are cumulative. If you do poorly on a test, fear not! In place of a final exam, you will have the</w:t>
      </w:r>
      <w:r w:rsidRPr="00FA6D7D">
        <w:rPr>
          <w:b/>
          <w:sz w:val="20"/>
          <w:szCs w:val="20"/>
        </w:rPr>
        <w:t xml:space="preserve"> </w:t>
      </w:r>
      <w:r w:rsidRPr="00FA6D7D">
        <w:rPr>
          <w:sz w:val="20"/>
          <w:szCs w:val="20"/>
        </w:rPr>
        <w:t>opportunity</w:t>
      </w:r>
      <w:r w:rsidRPr="00FA6D7D">
        <w:rPr>
          <w:b/>
          <w:sz w:val="20"/>
          <w:szCs w:val="20"/>
        </w:rPr>
        <w:t xml:space="preserve"> </w:t>
      </w:r>
      <w:r w:rsidRPr="00FA6D7D">
        <w:rPr>
          <w:sz w:val="20"/>
          <w:szCs w:val="20"/>
        </w:rPr>
        <w:t xml:space="preserve">to make up any two tests. The make-ups are included because your grade for the course should reflect your comprehension at the end of the course. During the final exam period, you will also have the chance to make up any tests you missed because of an excused absence, in addition to the </w:t>
      </w:r>
      <w:r>
        <w:rPr>
          <w:sz w:val="20"/>
          <w:szCs w:val="20"/>
        </w:rPr>
        <w:t>two</w:t>
      </w:r>
      <w:r w:rsidRPr="00FA6D7D">
        <w:rPr>
          <w:sz w:val="20"/>
          <w:szCs w:val="20"/>
        </w:rPr>
        <w:t xml:space="preserve"> make-ups you already have.  </w:t>
      </w:r>
    </w:p>
    <w:p w:rsidR="00146CBA" w:rsidRPr="00FA6D7D" w:rsidRDefault="00146CBA" w:rsidP="005A6815">
      <w:pPr>
        <w:jc w:val="both"/>
      </w:pPr>
      <w:bookmarkStart w:id="7" w:name="PaperRewrite"/>
      <w:bookmarkStart w:id="8" w:name="Tests"/>
      <w:bookmarkStart w:id="9" w:name="_Ref72393745"/>
      <w:bookmarkEnd w:id="7"/>
      <w:bookmarkEnd w:id="8"/>
    </w:p>
    <w:p w:rsidR="00146CBA" w:rsidRPr="00FA6D7D" w:rsidRDefault="00146CBA" w:rsidP="003103CC">
      <w:pPr>
        <w:pStyle w:val="Heading1"/>
      </w:pPr>
      <w:r w:rsidRPr="00FA6D7D">
        <w:t>Schedule</w:t>
      </w:r>
      <w:bookmarkEnd w:id="9"/>
      <w:r w:rsidRPr="00FA6D7D">
        <w:tab/>
      </w:r>
    </w:p>
    <w:p w:rsidR="00146CBA" w:rsidRDefault="00146CBA" w:rsidP="00C5328C">
      <w:pPr>
        <w:pStyle w:val="Heading2"/>
        <w:suppressAutoHyphens/>
        <w:spacing w:after="120"/>
      </w:pPr>
      <w:r>
        <w:t>Notes</w:t>
      </w:r>
    </w:p>
    <w:p w:rsidR="00146CBA" w:rsidRDefault="00146CBA" w:rsidP="00C5328C">
      <w:pPr>
        <w:spacing w:after="120"/>
        <w:ind w:firstLine="360"/>
        <w:rPr>
          <w:sz w:val="20"/>
        </w:rPr>
      </w:pPr>
      <w:r w:rsidRPr="00FA6D7D">
        <w:rPr>
          <w:sz w:val="20"/>
        </w:rPr>
        <w:t xml:space="preserve">Assignments are due on the day they are listed across from. Major assignments are in </w:t>
      </w:r>
      <w:r w:rsidRPr="00FA6D7D">
        <w:rPr>
          <w:b/>
          <w:sz w:val="20"/>
        </w:rPr>
        <w:t>boldface</w:t>
      </w:r>
      <w:r w:rsidRPr="00FA6D7D">
        <w:rPr>
          <w:sz w:val="20"/>
        </w:rPr>
        <w:t xml:space="preserve">. </w:t>
      </w:r>
      <w:r>
        <w:rPr>
          <w:sz w:val="20"/>
        </w:rPr>
        <w:t>All readings not from Woods will be on Angel.</w:t>
      </w:r>
    </w:p>
    <w:p w:rsidR="00146CBA" w:rsidRDefault="00146CBA" w:rsidP="00C5328C">
      <w:pPr>
        <w:spacing w:after="120"/>
        <w:ind w:firstLine="360"/>
        <w:rPr>
          <w:sz w:val="20"/>
        </w:rPr>
      </w:pPr>
      <w:r w:rsidRPr="00FA6D7D">
        <w:rPr>
          <w:sz w:val="20"/>
        </w:rPr>
        <w:t xml:space="preserve">The schedule for in-class activities is more tentative than the homework schedule. In class activities can change without notice. Homework assignments will only change if there is a major problem, in which case you will receive a new schedule. </w:t>
      </w:r>
      <w:r>
        <w:rPr>
          <w:sz w:val="20"/>
        </w:rPr>
        <w:t xml:space="preserve"> </w:t>
      </w:r>
    </w:p>
    <w:p w:rsidR="00146CBA" w:rsidRDefault="00146CBA" w:rsidP="00C5328C">
      <w:pPr>
        <w:suppressAutoHyphens/>
        <w:outlineLvl w:val="0"/>
        <w:rPr>
          <w:sz w:val="20"/>
        </w:rPr>
      </w:pPr>
    </w:p>
    <w:p w:rsidR="00146CBA" w:rsidRDefault="00146CBA" w:rsidP="00C5328C">
      <w:pPr>
        <w:pStyle w:val="Heading2"/>
        <w:suppressAutoHyphens/>
        <w:spacing w:after="120"/>
        <w:rPr>
          <w:sz w:val="20"/>
        </w:rPr>
      </w:pPr>
      <w:r>
        <w:t xml:space="preserve">Calendar </w:t>
      </w:r>
    </w:p>
    <w:tbl>
      <w:tblPr>
        <w:tblW w:w="0" w:type="auto"/>
        <w:tblInd w:w="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462"/>
        <w:gridCol w:w="1530"/>
        <w:gridCol w:w="2610"/>
        <w:gridCol w:w="4052"/>
      </w:tblGrid>
      <w:tr w:rsidR="00146CBA" w:rsidRPr="009F4914" w:rsidTr="00EA0B1D">
        <w:trPr>
          <w:trHeight w:val="269"/>
          <w:tblHeader/>
        </w:trPr>
        <w:tc>
          <w:tcPr>
            <w:tcW w:w="462" w:type="dxa"/>
            <w:shd w:val="clear" w:color="auto" w:fill="CCCCCC"/>
          </w:tcPr>
          <w:p w:rsidR="00146CBA" w:rsidRPr="009F4914" w:rsidRDefault="00146CBA" w:rsidP="005A0CCF">
            <w:pPr>
              <w:rPr>
                <w:b/>
                <w:sz w:val="20"/>
                <w:szCs w:val="20"/>
              </w:rPr>
            </w:pPr>
          </w:p>
        </w:tc>
        <w:tc>
          <w:tcPr>
            <w:tcW w:w="1530" w:type="dxa"/>
            <w:shd w:val="clear" w:color="auto" w:fill="CCCCCC"/>
            <w:vAlign w:val="center"/>
          </w:tcPr>
          <w:p w:rsidR="00146CBA" w:rsidRPr="009F4914" w:rsidRDefault="00146CBA" w:rsidP="005A0CCF">
            <w:pPr>
              <w:rPr>
                <w:b/>
                <w:sz w:val="20"/>
                <w:szCs w:val="20"/>
              </w:rPr>
            </w:pPr>
            <w:r w:rsidRPr="009F4914">
              <w:rPr>
                <w:b/>
                <w:sz w:val="20"/>
                <w:szCs w:val="20"/>
              </w:rPr>
              <w:t>Date</w:t>
            </w:r>
          </w:p>
        </w:tc>
        <w:tc>
          <w:tcPr>
            <w:tcW w:w="2610" w:type="dxa"/>
            <w:shd w:val="clear" w:color="auto" w:fill="CCCCCC"/>
          </w:tcPr>
          <w:p w:rsidR="00146CBA" w:rsidRPr="009F4914" w:rsidRDefault="00146CBA" w:rsidP="005A0CCF">
            <w:pPr>
              <w:rPr>
                <w:b/>
                <w:sz w:val="20"/>
                <w:szCs w:val="20"/>
              </w:rPr>
            </w:pPr>
            <w:r w:rsidRPr="009F4914">
              <w:rPr>
                <w:b/>
                <w:sz w:val="20"/>
                <w:szCs w:val="20"/>
              </w:rPr>
              <w:t>Assignment Due</w:t>
            </w:r>
          </w:p>
        </w:tc>
        <w:tc>
          <w:tcPr>
            <w:tcW w:w="4052" w:type="dxa"/>
            <w:shd w:val="clear" w:color="auto" w:fill="CCCCCC"/>
          </w:tcPr>
          <w:p w:rsidR="00146CBA" w:rsidRPr="009F4914" w:rsidRDefault="00146CBA" w:rsidP="005A0CCF">
            <w:pPr>
              <w:rPr>
                <w:b/>
                <w:sz w:val="20"/>
                <w:szCs w:val="20"/>
              </w:rPr>
            </w:pPr>
            <w:r w:rsidRPr="009F4914">
              <w:rPr>
                <w:b/>
                <w:sz w:val="20"/>
                <w:szCs w:val="20"/>
              </w:rPr>
              <w:t>In Class activities</w:t>
            </w:r>
          </w:p>
        </w:tc>
      </w:tr>
      <w:tr w:rsidR="00146CBA" w:rsidRPr="009F4914" w:rsidTr="00EA0B1D">
        <w:trPr>
          <w:trHeight w:val="269"/>
        </w:trPr>
        <w:tc>
          <w:tcPr>
            <w:tcW w:w="462" w:type="dxa"/>
          </w:tcPr>
          <w:p w:rsidR="00146CBA" w:rsidRPr="009F4914" w:rsidRDefault="00146CBA" w:rsidP="00487F9D">
            <w:pPr>
              <w:numPr>
                <w:ilvl w:val="0"/>
                <w:numId w:val="18"/>
              </w:numPr>
              <w:rPr>
                <w:smallCaps/>
                <w:sz w:val="20"/>
                <w:szCs w:val="20"/>
              </w:rPr>
            </w:pPr>
          </w:p>
        </w:tc>
        <w:tc>
          <w:tcPr>
            <w:tcW w:w="1530" w:type="dxa"/>
            <w:vAlign w:val="center"/>
          </w:tcPr>
          <w:p w:rsidR="00146CBA" w:rsidRPr="009F4914" w:rsidRDefault="00146CBA" w:rsidP="00D2542E">
            <w:pPr>
              <w:rPr>
                <w:sz w:val="20"/>
                <w:szCs w:val="20"/>
              </w:rPr>
            </w:pPr>
            <w:r w:rsidRPr="009F4914">
              <w:rPr>
                <w:sz w:val="20"/>
                <w:szCs w:val="20"/>
              </w:rPr>
              <w:t>Tues., Jan. 1</w:t>
            </w:r>
            <w:r>
              <w:rPr>
                <w:sz w:val="20"/>
                <w:szCs w:val="20"/>
              </w:rPr>
              <w:t>0</w:t>
            </w:r>
            <w:r w:rsidRPr="009F4914">
              <w:rPr>
                <w:sz w:val="20"/>
                <w:szCs w:val="20"/>
              </w:rPr>
              <w:t xml:space="preserve">. </w:t>
            </w:r>
          </w:p>
        </w:tc>
        <w:tc>
          <w:tcPr>
            <w:tcW w:w="2610" w:type="dxa"/>
            <w:vAlign w:val="center"/>
          </w:tcPr>
          <w:p w:rsidR="00146CBA" w:rsidRPr="009F4914" w:rsidRDefault="00146CBA" w:rsidP="00487F9D">
            <w:pPr>
              <w:rPr>
                <w:sz w:val="20"/>
                <w:szCs w:val="20"/>
              </w:rPr>
            </w:pPr>
          </w:p>
        </w:tc>
        <w:tc>
          <w:tcPr>
            <w:tcW w:w="4052" w:type="dxa"/>
            <w:vAlign w:val="center"/>
          </w:tcPr>
          <w:p w:rsidR="00146CBA" w:rsidRPr="00DB5A9F" w:rsidRDefault="00146CBA" w:rsidP="00487F9D">
            <w:pPr>
              <w:rPr>
                <w:sz w:val="20"/>
                <w:szCs w:val="20"/>
              </w:rPr>
            </w:pPr>
            <w:r>
              <w:rPr>
                <w:sz w:val="20"/>
                <w:szCs w:val="20"/>
              </w:rPr>
              <w:t>Introduction</w:t>
            </w:r>
          </w:p>
        </w:tc>
      </w:tr>
      <w:tr w:rsidR="00146CBA" w:rsidRPr="009F4914" w:rsidTr="00EA0B1D">
        <w:trPr>
          <w:trHeight w:val="269"/>
        </w:trPr>
        <w:tc>
          <w:tcPr>
            <w:tcW w:w="462" w:type="dxa"/>
          </w:tcPr>
          <w:p w:rsidR="00146CBA" w:rsidRPr="009F4914" w:rsidRDefault="00146CBA" w:rsidP="00487F9D">
            <w:pPr>
              <w:numPr>
                <w:ilvl w:val="0"/>
                <w:numId w:val="18"/>
              </w:numPr>
              <w:rPr>
                <w:smallCaps/>
                <w:sz w:val="20"/>
                <w:szCs w:val="20"/>
              </w:rPr>
            </w:pPr>
          </w:p>
        </w:tc>
        <w:tc>
          <w:tcPr>
            <w:tcW w:w="1530" w:type="dxa"/>
            <w:vAlign w:val="center"/>
          </w:tcPr>
          <w:p w:rsidR="00146CBA" w:rsidRPr="009F4914" w:rsidRDefault="00146CBA" w:rsidP="00D2542E">
            <w:pPr>
              <w:rPr>
                <w:sz w:val="20"/>
                <w:szCs w:val="20"/>
              </w:rPr>
            </w:pPr>
            <w:r>
              <w:rPr>
                <w:sz w:val="20"/>
                <w:szCs w:val="20"/>
              </w:rPr>
              <w:t>Thurs., Jan. 12.</w:t>
            </w:r>
          </w:p>
        </w:tc>
        <w:tc>
          <w:tcPr>
            <w:tcW w:w="2610" w:type="dxa"/>
            <w:vAlign w:val="center"/>
          </w:tcPr>
          <w:p w:rsidR="00146CBA" w:rsidRPr="009F4914" w:rsidRDefault="00146CBA" w:rsidP="00A960C0">
            <w:pPr>
              <w:rPr>
                <w:sz w:val="20"/>
                <w:szCs w:val="20"/>
              </w:rPr>
            </w:pPr>
            <w:r>
              <w:rPr>
                <w:sz w:val="20"/>
                <w:szCs w:val="20"/>
              </w:rPr>
              <w:t>Read Preface and Introductory Chapter. Do problem set 1.</w:t>
            </w:r>
          </w:p>
        </w:tc>
        <w:tc>
          <w:tcPr>
            <w:tcW w:w="4052" w:type="dxa"/>
            <w:vAlign w:val="center"/>
          </w:tcPr>
          <w:p w:rsidR="00146CBA" w:rsidRPr="00DB5A9F" w:rsidRDefault="00146CBA" w:rsidP="00C54617">
            <w:pPr>
              <w:jc w:val="both"/>
              <w:rPr>
                <w:sz w:val="20"/>
                <w:szCs w:val="20"/>
              </w:rPr>
            </w:pPr>
          </w:p>
        </w:tc>
      </w:tr>
      <w:tr w:rsidR="00146CBA" w:rsidRPr="009F4914" w:rsidTr="00EA0B1D">
        <w:trPr>
          <w:trHeight w:val="269"/>
        </w:trPr>
        <w:tc>
          <w:tcPr>
            <w:tcW w:w="462" w:type="dxa"/>
          </w:tcPr>
          <w:p w:rsidR="00146CBA" w:rsidRPr="009F4914" w:rsidRDefault="00146CBA" w:rsidP="00487F9D">
            <w:pPr>
              <w:numPr>
                <w:ilvl w:val="0"/>
                <w:numId w:val="18"/>
              </w:numPr>
              <w:rPr>
                <w:smallCaps/>
                <w:sz w:val="20"/>
                <w:szCs w:val="20"/>
              </w:rPr>
            </w:pPr>
          </w:p>
        </w:tc>
        <w:tc>
          <w:tcPr>
            <w:tcW w:w="1530" w:type="dxa"/>
            <w:vAlign w:val="center"/>
          </w:tcPr>
          <w:p w:rsidR="00146CBA" w:rsidRPr="009F4914" w:rsidRDefault="00146CBA" w:rsidP="00D2542E">
            <w:pPr>
              <w:rPr>
                <w:sz w:val="20"/>
                <w:szCs w:val="20"/>
              </w:rPr>
            </w:pPr>
            <w:r>
              <w:rPr>
                <w:sz w:val="20"/>
                <w:szCs w:val="20"/>
              </w:rPr>
              <w:t>Tues., Jan. 17.</w:t>
            </w:r>
          </w:p>
        </w:tc>
        <w:tc>
          <w:tcPr>
            <w:tcW w:w="2610" w:type="dxa"/>
            <w:vAlign w:val="center"/>
          </w:tcPr>
          <w:p w:rsidR="00146CBA" w:rsidRPr="009F4914" w:rsidRDefault="00146CBA" w:rsidP="00A960C0">
            <w:pPr>
              <w:rPr>
                <w:sz w:val="20"/>
                <w:szCs w:val="20"/>
              </w:rPr>
            </w:pPr>
            <w:r>
              <w:rPr>
                <w:sz w:val="20"/>
                <w:szCs w:val="20"/>
              </w:rPr>
              <w:t>Read RW Chapter 1. Do Problem Set 2.</w:t>
            </w:r>
          </w:p>
        </w:tc>
        <w:tc>
          <w:tcPr>
            <w:tcW w:w="4052" w:type="dxa"/>
            <w:vAlign w:val="center"/>
          </w:tcPr>
          <w:p w:rsidR="00146CBA" w:rsidRPr="009F4914" w:rsidRDefault="00146CBA" w:rsidP="00487F9D">
            <w:pPr>
              <w:rPr>
                <w:sz w:val="20"/>
                <w:szCs w:val="20"/>
              </w:rPr>
            </w:pPr>
          </w:p>
        </w:tc>
      </w:tr>
      <w:tr w:rsidR="00146CBA" w:rsidRPr="009F4914" w:rsidTr="00EA0B1D">
        <w:trPr>
          <w:trHeight w:val="269"/>
        </w:trPr>
        <w:tc>
          <w:tcPr>
            <w:tcW w:w="462" w:type="dxa"/>
          </w:tcPr>
          <w:p w:rsidR="00146CBA" w:rsidRPr="009F4914" w:rsidRDefault="00146CBA" w:rsidP="00487F9D">
            <w:pPr>
              <w:numPr>
                <w:ilvl w:val="0"/>
                <w:numId w:val="18"/>
              </w:numPr>
              <w:rPr>
                <w:smallCaps/>
                <w:sz w:val="20"/>
                <w:szCs w:val="20"/>
              </w:rPr>
            </w:pPr>
          </w:p>
        </w:tc>
        <w:tc>
          <w:tcPr>
            <w:tcW w:w="1530" w:type="dxa"/>
            <w:vAlign w:val="center"/>
          </w:tcPr>
          <w:p w:rsidR="00146CBA" w:rsidRPr="009F4914" w:rsidRDefault="00146CBA" w:rsidP="00D2542E">
            <w:pPr>
              <w:rPr>
                <w:sz w:val="20"/>
                <w:szCs w:val="20"/>
              </w:rPr>
            </w:pPr>
            <w:r>
              <w:rPr>
                <w:sz w:val="20"/>
                <w:szCs w:val="20"/>
              </w:rPr>
              <w:t>Thurs., Jan. 19</w:t>
            </w:r>
          </w:p>
        </w:tc>
        <w:tc>
          <w:tcPr>
            <w:tcW w:w="2610" w:type="dxa"/>
            <w:vAlign w:val="center"/>
          </w:tcPr>
          <w:p w:rsidR="00146CBA" w:rsidRPr="00A960C0" w:rsidRDefault="00146CBA" w:rsidP="00D2542E">
            <w:pPr>
              <w:rPr>
                <w:b/>
                <w:sz w:val="20"/>
                <w:szCs w:val="20"/>
              </w:rPr>
            </w:pPr>
            <w:r w:rsidRPr="00A960C0">
              <w:rPr>
                <w:b/>
                <w:sz w:val="20"/>
                <w:szCs w:val="20"/>
              </w:rPr>
              <w:t>FP1</w:t>
            </w:r>
          </w:p>
        </w:tc>
        <w:tc>
          <w:tcPr>
            <w:tcW w:w="4052" w:type="dxa"/>
            <w:vAlign w:val="center"/>
          </w:tcPr>
          <w:p w:rsidR="00146CBA" w:rsidRPr="00EC4B3C" w:rsidRDefault="00146CBA" w:rsidP="00D2542E">
            <w:pPr>
              <w:rPr>
                <w:b/>
                <w:sz w:val="20"/>
                <w:szCs w:val="20"/>
              </w:rPr>
            </w:pPr>
          </w:p>
        </w:tc>
      </w:tr>
      <w:tr w:rsidR="00146CBA" w:rsidRPr="009F4914" w:rsidTr="00EA0B1D">
        <w:trPr>
          <w:trHeight w:val="269"/>
        </w:trPr>
        <w:tc>
          <w:tcPr>
            <w:tcW w:w="462" w:type="dxa"/>
          </w:tcPr>
          <w:p w:rsidR="00146CBA" w:rsidRPr="009F4914" w:rsidRDefault="00146CBA" w:rsidP="00487F9D">
            <w:pPr>
              <w:numPr>
                <w:ilvl w:val="0"/>
                <w:numId w:val="18"/>
              </w:numPr>
              <w:rPr>
                <w:smallCaps/>
                <w:sz w:val="20"/>
                <w:szCs w:val="20"/>
              </w:rPr>
            </w:pPr>
          </w:p>
        </w:tc>
        <w:tc>
          <w:tcPr>
            <w:tcW w:w="1530" w:type="dxa"/>
            <w:vAlign w:val="center"/>
          </w:tcPr>
          <w:p w:rsidR="00146CBA" w:rsidRPr="009F4914" w:rsidRDefault="00146CBA" w:rsidP="00D2542E">
            <w:pPr>
              <w:rPr>
                <w:sz w:val="20"/>
                <w:szCs w:val="20"/>
              </w:rPr>
            </w:pPr>
            <w:r>
              <w:rPr>
                <w:sz w:val="20"/>
                <w:szCs w:val="20"/>
              </w:rPr>
              <w:t>Tues. Jan 24</w:t>
            </w:r>
          </w:p>
        </w:tc>
        <w:tc>
          <w:tcPr>
            <w:tcW w:w="2610" w:type="dxa"/>
            <w:vAlign w:val="center"/>
          </w:tcPr>
          <w:p w:rsidR="00146CBA" w:rsidRPr="009F4914" w:rsidRDefault="00146CBA" w:rsidP="00D2542E">
            <w:pPr>
              <w:rPr>
                <w:sz w:val="20"/>
                <w:szCs w:val="20"/>
              </w:rPr>
            </w:pPr>
          </w:p>
        </w:tc>
        <w:tc>
          <w:tcPr>
            <w:tcW w:w="4052" w:type="dxa"/>
            <w:vAlign w:val="center"/>
          </w:tcPr>
          <w:p w:rsidR="00146CBA" w:rsidRPr="00A960C0" w:rsidRDefault="00146CBA" w:rsidP="00D2542E">
            <w:pPr>
              <w:rPr>
                <w:b/>
                <w:sz w:val="20"/>
                <w:szCs w:val="20"/>
              </w:rPr>
            </w:pPr>
            <w:r>
              <w:rPr>
                <w:b/>
                <w:sz w:val="20"/>
                <w:szCs w:val="20"/>
              </w:rPr>
              <w:t>Test 1</w:t>
            </w:r>
          </w:p>
        </w:tc>
      </w:tr>
      <w:tr w:rsidR="00146CBA" w:rsidRPr="009F4914" w:rsidTr="00EA0B1D">
        <w:trPr>
          <w:trHeight w:val="269"/>
        </w:trPr>
        <w:tc>
          <w:tcPr>
            <w:tcW w:w="462" w:type="dxa"/>
          </w:tcPr>
          <w:p w:rsidR="00146CBA" w:rsidRPr="009F4914" w:rsidRDefault="00146CBA" w:rsidP="00487F9D">
            <w:pPr>
              <w:numPr>
                <w:ilvl w:val="0"/>
                <w:numId w:val="18"/>
              </w:numPr>
              <w:rPr>
                <w:smallCaps/>
                <w:sz w:val="20"/>
                <w:szCs w:val="20"/>
              </w:rPr>
            </w:pPr>
          </w:p>
        </w:tc>
        <w:tc>
          <w:tcPr>
            <w:tcW w:w="1530" w:type="dxa"/>
            <w:vAlign w:val="center"/>
          </w:tcPr>
          <w:p w:rsidR="00146CBA" w:rsidRPr="009F4914" w:rsidRDefault="00146CBA" w:rsidP="00D2542E">
            <w:pPr>
              <w:rPr>
                <w:sz w:val="20"/>
                <w:szCs w:val="20"/>
              </w:rPr>
            </w:pPr>
            <w:r>
              <w:rPr>
                <w:sz w:val="20"/>
                <w:szCs w:val="20"/>
              </w:rPr>
              <w:t>Thurs., Jan. 26</w:t>
            </w:r>
          </w:p>
        </w:tc>
        <w:tc>
          <w:tcPr>
            <w:tcW w:w="2610" w:type="dxa"/>
            <w:vAlign w:val="center"/>
          </w:tcPr>
          <w:p w:rsidR="00146CBA" w:rsidRPr="009F4914" w:rsidRDefault="00146CBA" w:rsidP="00D2542E">
            <w:pPr>
              <w:rPr>
                <w:sz w:val="20"/>
                <w:szCs w:val="20"/>
              </w:rPr>
            </w:pPr>
            <w:r>
              <w:rPr>
                <w:sz w:val="20"/>
                <w:szCs w:val="20"/>
              </w:rPr>
              <w:t>Read RW Sections 2.1–2.2. Do problem set 3</w:t>
            </w:r>
          </w:p>
        </w:tc>
        <w:tc>
          <w:tcPr>
            <w:tcW w:w="4052" w:type="dxa"/>
            <w:vAlign w:val="center"/>
          </w:tcPr>
          <w:p w:rsidR="00146CBA" w:rsidRPr="00A960C0" w:rsidRDefault="00146CBA" w:rsidP="00D2542E">
            <w:pPr>
              <w:rPr>
                <w:b/>
                <w:sz w:val="20"/>
                <w:szCs w:val="20"/>
              </w:rPr>
            </w:pPr>
          </w:p>
        </w:tc>
      </w:tr>
      <w:tr w:rsidR="00146CBA" w:rsidRPr="009F4914" w:rsidTr="00EA0B1D">
        <w:trPr>
          <w:trHeight w:val="269"/>
        </w:trPr>
        <w:tc>
          <w:tcPr>
            <w:tcW w:w="462" w:type="dxa"/>
          </w:tcPr>
          <w:p w:rsidR="00146CBA" w:rsidRPr="009F4914" w:rsidRDefault="00146CBA" w:rsidP="00487F9D">
            <w:pPr>
              <w:numPr>
                <w:ilvl w:val="0"/>
                <w:numId w:val="18"/>
              </w:numPr>
              <w:rPr>
                <w:smallCaps/>
                <w:sz w:val="20"/>
                <w:szCs w:val="20"/>
              </w:rPr>
            </w:pPr>
          </w:p>
        </w:tc>
        <w:tc>
          <w:tcPr>
            <w:tcW w:w="1530" w:type="dxa"/>
            <w:vAlign w:val="center"/>
          </w:tcPr>
          <w:p w:rsidR="00146CBA" w:rsidRPr="009F4914" w:rsidRDefault="00146CBA" w:rsidP="00D2542E">
            <w:pPr>
              <w:rPr>
                <w:sz w:val="20"/>
                <w:szCs w:val="20"/>
              </w:rPr>
            </w:pPr>
            <w:r>
              <w:rPr>
                <w:sz w:val="20"/>
                <w:szCs w:val="20"/>
              </w:rPr>
              <w:t>Tues., Jan 31</w:t>
            </w:r>
          </w:p>
        </w:tc>
        <w:tc>
          <w:tcPr>
            <w:tcW w:w="2610" w:type="dxa"/>
            <w:vAlign w:val="center"/>
          </w:tcPr>
          <w:p w:rsidR="00146CBA" w:rsidRPr="009F4914" w:rsidRDefault="00146CBA" w:rsidP="00D2542E">
            <w:pPr>
              <w:rPr>
                <w:sz w:val="20"/>
                <w:szCs w:val="20"/>
              </w:rPr>
            </w:pPr>
            <w:r>
              <w:rPr>
                <w:sz w:val="20"/>
                <w:szCs w:val="20"/>
              </w:rPr>
              <w:t>Read RW Sections 2.3–2.5. Do problem set 4.</w:t>
            </w:r>
          </w:p>
        </w:tc>
        <w:tc>
          <w:tcPr>
            <w:tcW w:w="4052" w:type="dxa"/>
            <w:vAlign w:val="center"/>
          </w:tcPr>
          <w:p w:rsidR="00146CBA" w:rsidRPr="009F4914" w:rsidRDefault="00146CBA" w:rsidP="00D2542E">
            <w:pPr>
              <w:rPr>
                <w:sz w:val="20"/>
                <w:szCs w:val="20"/>
              </w:rPr>
            </w:pPr>
          </w:p>
        </w:tc>
      </w:tr>
      <w:tr w:rsidR="00146CBA" w:rsidRPr="009F4914" w:rsidTr="008F1A18">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0559A8" w:rsidRDefault="00146CBA" w:rsidP="00D2542E">
            <w:pPr>
              <w:suppressAutoHyphens/>
              <w:spacing w:after="120"/>
              <w:outlineLvl w:val="0"/>
              <w:rPr>
                <w:sz w:val="20"/>
              </w:rPr>
            </w:pPr>
            <w:r>
              <w:rPr>
                <w:sz w:val="20"/>
              </w:rPr>
              <w:t>Thurs., Feb. 2</w:t>
            </w:r>
          </w:p>
        </w:tc>
        <w:tc>
          <w:tcPr>
            <w:tcW w:w="2610" w:type="dxa"/>
            <w:vAlign w:val="center"/>
          </w:tcPr>
          <w:p w:rsidR="00146CBA" w:rsidRPr="009F4914" w:rsidRDefault="00146CBA" w:rsidP="00D2542E">
            <w:pPr>
              <w:rPr>
                <w:sz w:val="20"/>
                <w:szCs w:val="20"/>
              </w:rPr>
            </w:pPr>
            <w:r w:rsidRPr="00A960C0">
              <w:rPr>
                <w:b/>
                <w:sz w:val="20"/>
                <w:szCs w:val="20"/>
              </w:rPr>
              <w:t>FP</w:t>
            </w:r>
            <w:r>
              <w:rPr>
                <w:b/>
                <w:sz w:val="20"/>
                <w:szCs w:val="20"/>
              </w:rPr>
              <w:t>2</w:t>
            </w:r>
          </w:p>
        </w:tc>
        <w:tc>
          <w:tcPr>
            <w:tcW w:w="4052" w:type="dxa"/>
            <w:vAlign w:val="center"/>
          </w:tcPr>
          <w:p w:rsidR="00146CBA" w:rsidRPr="00A960C0" w:rsidRDefault="00146CBA" w:rsidP="00D2542E">
            <w:pPr>
              <w:rPr>
                <w:b/>
                <w:sz w:val="20"/>
                <w:szCs w:val="20"/>
              </w:rPr>
            </w:pPr>
          </w:p>
        </w:tc>
      </w:tr>
      <w:tr w:rsidR="00146CBA" w:rsidRPr="009F4914" w:rsidTr="008F1A18">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A050A4" w:rsidRDefault="00146CBA" w:rsidP="00D2542E">
            <w:pPr>
              <w:suppressAutoHyphens/>
              <w:spacing w:after="120"/>
              <w:outlineLvl w:val="0"/>
              <w:rPr>
                <w:sz w:val="20"/>
              </w:rPr>
            </w:pPr>
            <w:r>
              <w:rPr>
                <w:sz w:val="20"/>
              </w:rPr>
              <w:t>Thurs., Feb. 7</w:t>
            </w:r>
          </w:p>
        </w:tc>
        <w:tc>
          <w:tcPr>
            <w:tcW w:w="2610" w:type="dxa"/>
            <w:vAlign w:val="center"/>
          </w:tcPr>
          <w:p w:rsidR="00146CBA" w:rsidRPr="009F4914" w:rsidRDefault="00146CBA" w:rsidP="00C027C3">
            <w:pPr>
              <w:rPr>
                <w:sz w:val="20"/>
                <w:szCs w:val="20"/>
              </w:rPr>
            </w:pPr>
          </w:p>
        </w:tc>
        <w:tc>
          <w:tcPr>
            <w:tcW w:w="4052" w:type="dxa"/>
            <w:vAlign w:val="center"/>
          </w:tcPr>
          <w:p w:rsidR="00146CBA" w:rsidRPr="00A960C0" w:rsidRDefault="00146CBA" w:rsidP="00C027C3">
            <w:pPr>
              <w:rPr>
                <w:b/>
                <w:sz w:val="20"/>
                <w:szCs w:val="20"/>
              </w:rPr>
            </w:pPr>
            <w:r w:rsidRPr="00A960C0">
              <w:rPr>
                <w:b/>
                <w:sz w:val="20"/>
                <w:szCs w:val="20"/>
              </w:rPr>
              <w:t>Test 2</w:t>
            </w:r>
          </w:p>
        </w:tc>
      </w:tr>
      <w:tr w:rsidR="00146CBA" w:rsidRPr="009F4914" w:rsidTr="008F1A18">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0559A8" w:rsidRDefault="00146CBA" w:rsidP="00D2542E">
            <w:pPr>
              <w:suppressAutoHyphens/>
              <w:spacing w:after="120"/>
              <w:outlineLvl w:val="0"/>
              <w:rPr>
                <w:sz w:val="20"/>
              </w:rPr>
            </w:pPr>
            <w:r>
              <w:rPr>
                <w:sz w:val="20"/>
              </w:rPr>
              <w:t>Thurs., Feb. 9</w:t>
            </w:r>
          </w:p>
        </w:tc>
        <w:tc>
          <w:tcPr>
            <w:tcW w:w="2610" w:type="dxa"/>
            <w:vAlign w:val="center"/>
          </w:tcPr>
          <w:p w:rsidR="00146CBA" w:rsidRPr="009F4914" w:rsidRDefault="00146CBA" w:rsidP="00987A4E">
            <w:pPr>
              <w:rPr>
                <w:sz w:val="20"/>
                <w:szCs w:val="20"/>
              </w:rPr>
            </w:pPr>
            <w:r>
              <w:rPr>
                <w:sz w:val="20"/>
                <w:szCs w:val="20"/>
              </w:rPr>
              <w:t xml:space="preserve">Read RW Chapter 3. Do problem set 5. </w:t>
            </w:r>
          </w:p>
        </w:tc>
        <w:tc>
          <w:tcPr>
            <w:tcW w:w="4052" w:type="dxa"/>
            <w:vAlign w:val="center"/>
          </w:tcPr>
          <w:p w:rsidR="00146CBA" w:rsidRPr="00A960C0" w:rsidRDefault="00146CBA" w:rsidP="00C027C3">
            <w:pPr>
              <w:rPr>
                <w:b/>
                <w:sz w:val="20"/>
                <w:szCs w:val="20"/>
              </w:rPr>
            </w:pPr>
          </w:p>
        </w:tc>
      </w:tr>
      <w:tr w:rsidR="00146CBA" w:rsidRPr="009F4914" w:rsidTr="008F1A18">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A050A4" w:rsidRDefault="00146CBA" w:rsidP="00D2542E">
            <w:pPr>
              <w:suppressAutoHyphens/>
              <w:spacing w:after="120"/>
              <w:outlineLvl w:val="0"/>
              <w:rPr>
                <w:sz w:val="20"/>
              </w:rPr>
            </w:pPr>
            <w:r>
              <w:rPr>
                <w:sz w:val="20"/>
              </w:rPr>
              <w:t>Thurs., Feb. 14</w:t>
            </w:r>
          </w:p>
        </w:tc>
        <w:tc>
          <w:tcPr>
            <w:tcW w:w="2610" w:type="dxa"/>
            <w:vAlign w:val="center"/>
          </w:tcPr>
          <w:p w:rsidR="00146CBA" w:rsidRPr="009F4914" w:rsidRDefault="00146CBA" w:rsidP="00D2542E">
            <w:pPr>
              <w:rPr>
                <w:sz w:val="20"/>
                <w:szCs w:val="20"/>
              </w:rPr>
            </w:pPr>
            <w:r>
              <w:rPr>
                <w:b/>
                <w:sz w:val="20"/>
                <w:szCs w:val="20"/>
              </w:rPr>
              <w:t>FP 3</w:t>
            </w:r>
          </w:p>
        </w:tc>
        <w:tc>
          <w:tcPr>
            <w:tcW w:w="4052" w:type="dxa"/>
            <w:vAlign w:val="center"/>
          </w:tcPr>
          <w:p w:rsidR="00146CBA" w:rsidRPr="009F4914" w:rsidRDefault="00146CBA" w:rsidP="00D2542E">
            <w:pPr>
              <w:rPr>
                <w:sz w:val="20"/>
                <w:szCs w:val="20"/>
              </w:rPr>
            </w:pPr>
          </w:p>
        </w:tc>
      </w:tr>
      <w:tr w:rsidR="00146CBA" w:rsidRPr="009F4914" w:rsidTr="008F1A18">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A050A4" w:rsidRDefault="00146CBA" w:rsidP="00D2542E">
            <w:pPr>
              <w:rPr>
                <w:sz w:val="20"/>
              </w:rPr>
            </w:pPr>
            <w:r>
              <w:rPr>
                <w:sz w:val="20"/>
              </w:rPr>
              <w:t>Thurs., Feb. 16</w:t>
            </w:r>
          </w:p>
        </w:tc>
        <w:tc>
          <w:tcPr>
            <w:tcW w:w="2610" w:type="dxa"/>
            <w:vAlign w:val="center"/>
          </w:tcPr>
          <w:p w:rsidR="00146CBA" w:rsidRPr="009F4914" w:rsidRDefault="00146CBA" w:rsidP="00D2542E">
            <w:pPr>
              <w:rPr>
                <w:sz w:val="20"/>
                <w:szCs w:val="20"/>
              </w:rPr>
            </w:pPr>
          </w:p>
        </w:tc>
        <w:tc>
          <w:tcPr>
            <w:tcW w:w="4052" w:type="dxa"/>
            <w:vAlign w:val="center"/>
          </w:tcPr>
          <w:p w:rsidR="00146CBA" w:rsidRPr="009F4914" w:rsidRDefault="00146CBA" w:rsidP="00D2542E">
            <w:pPr>
              <w:rPr>
                <w:sz w:val="20"/>
                <w:szCs w:val="20"/>
              </w:rPr>
            </w:pPr>
            <w:r w:rsidRPr="00A960C0">
              <w:rPr>
                <w:b/>
                <w:sz w:val="20"/>
                <w:szCs w:val="20"/>
              </w:rPr>
              <w:t xml:space="preserve">Test </w:t>
            </w:r>
            <w:r>
              <w:rPr>
                <w:b/>
                <w:sz w:val="20"/>
                <w:szCs w:val="20"/>
              </w:rPr>
              <w:t>3</w:t>
            </w:r>
          </w:p>
        </w:tc>
      </w:tr>
      <w:tr w:rsidR="00146CBA" w:rsidRPr="009F4914" w:rsidTr="00EA0B1D">
        <w:trPr>
          <w:trHeight w:val="269"/>
        </w:trPr>
        <w:tc>
          <w:tcPr>
            <w:tcW w:w="462" w:type="dxa"/>
          </w:tcPr>
          <w:p w:rsidR="00146CBA" w:rsidRPr="009F4914" w:rsidRDefault="00146CBA" w:rsidP="00487F9D">
            <w:pPr>
              <w:numPr>
                <w:ilvl w:val="0"/>
                <w:numId w:val="18"/>
              </w:numPr>
              <w:rPr>
                <w:smallCaps/>
                <w:sz w:val="20"/>
                <w:szCs w:val="20"/>
              </w:rPr>
            </w:pPr>
          </w:p>
        </w:tc>
        <w:tc>
          <w:tcPr>
            <w:tcW w:w="1530" w:type="dxa"/>
            <w:vAlign w:val="center"/>
          </w:tcPr>
          <w:p w:rsidR="00146CBA" w:rsidRPr="009F4914" w:rsidRDefault="00146CBA" w:rsidP="00D2542E">
            <w:pPr>
              <w:rPr>
                <w:sz w:val="20"/>
                <w:szCs w:val="20"/>
              </w:rPr>
            </w:pPr>
            <w:r>
              <w:rPr>
                <w:sz w:val="20"/>
                <w:szCs w:val="20"/>
              </w:rPr>
              <w:t>Tues., Feb. 21</w:t>
            </w:r>
          </w:p>
        </w:tc>
        <w:tc>
          <w:tcPr>
            <w:tcW w:w="2610" w:type="dxa"/>
            <w:vAlign w:val="center"/>
          </w:tcPr>
          <w:p w:rsidR="00146CBA" w:rsidRPr="009F4914" w:rsidRDefault="00146CBA" w:rsidP="00D2542E">
            <w:pPr>
              <w:rPr>
                <w:sz w:val="20"/>
                <w:szCs w:val="20"/>
              </w:rPr>
            </w:pPr>
            <w:r>
              <w:rPr>
                <w:sz w:val="20"/>
                <w:szCs w:val="20"/>
              </w:rPr>
              <w:t>Read RW Chapter 4. Do problem set 6</w:t>
            </w:r>
          </w:p>
        </w:tc>
        <w:tc>
          <w:tcPr>
            <w:tcW w:w="4052" w:type="dxa"/>
            <w:vAlign w:val="center"/>
          </w:tcPr>
          <w:p w:rsidR="00146CBA" w:rsidRPr="009F4914" w:rsidRDefault="00146CBA" w:rsidP="00D2542E">
            <w:pPr>
              <w:rPr>
                <w:sz w:val="20"/>
                <w:szCs w:val="20"/>
              </w:rPr>
            </w:pPr>
          </w:p>
        </w:tc>
      </w:tr>
      <w:tr w:rsidR="00146CBA" w:rsidRPr="009F4914" w:rsidTr="006B79E3">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0559A8" w:rsidRDefault="00146CBA" w:rsidP="00D2542E">
            <w:pPr>
              <w:suppressAutoHyphens/>
              <w:spacing w:after="120"/>
              <w:outlineLvl w:val="0"/>
              <w:rPr>
                <w:sz w:val="20"/>
              </w:rPr>
            </w:pPr>
            <w:r>
              <w:rPr>
                <w:sz w:val="20"/>
              </w:rPr>
              <w:t>Thurs., Feb. 23</w:t>
            </w:r>
          </w:p>
        </w:tc>
        <w:tc>
          <w:tcPr>
            <w:tcW w:w="2610" w:type="dxa"/>
            <w:vAlign w:val="center"/>
          </w:tcPr>
          <w:p w:rsidR="00146CBA" w:rsidRPr="00341D18" w:rsidRDefault="00146CBA" w:rsidP="00987A4E">
            <w:pPr>
              <w:rPr>
                <w:b/>
                <w:sz w:val="20"/>
                <w:szCs w:val="20"/>
              </w:rPr>
            </w:pPr>
            <w:r>
              <w:rPr>
                <w:b/>
                <w:sz w:val="20"/>
                <w:szCs w:val="20"/>
              </w:rPr>
              <w:t>FP 4</w:t>
            </w:r>
          </w:p>
        </w:tc>
        <w:tc>
          <w:tcPr>
            <w:tcW w:w="4052" w:type="dxa"/>
            <w:vAlign w:val="center"/>
          </w:tcPr>
          <w:p w:rsidR="00146CBA" w:rsidRPr="009F4914" w:rsidRDefault="00146CBA" w:rsidP="00D2542E">
            <w:pPr>
              <w:rPr>
                <w:sz w:val="20"/>
                <w:szCs w:val="20"/>
              </w:rPr>
            </w:pPr>
          </w:p>
        </w:tc>
      </w:tr>
      <w:tr w:rsidR="00146CBA" w:rsidRPr="009F4914" w:rsidTr="006B79E3">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984E68" w:rsidRDefault="00146CBA" w:rsidP="00D2542E">
            <w:pPr>
              <w:suppressAutoHyphens/>
              <w:spacing w:after="120"/>
              <w:outlineLvl w:val="0"/>
              <w:rPr>
                <w:sz w:val="20"/>
              </w:rPr>
            </w:pPr>
            <w:r>
              <w:rPr>
                <w:sz w:val="20"/>
              </w:rPr>
              <w:t>Tues., Feb. 28</w:t>
            </w:r>
          </w:p>
        </w:tc>
        <w:tc>
          <w:tcPr>
            <w:tcW w:w="2610" w:type="dxa"/>
            <w:vAlign w:val="center"/>
          </w:tcPr>
          <w:p w:rsidR="00146CBA" w:rsidRPr="009F4914" w:rsidRDefault="00146CBA" w:rsidP="00D2542E">
            <w:pPr>
              <w:rPr>
                <w:sz w:val="20"/>
                <w:szCs w:val="20"/>
              </w:rPr>
            </w:pPr>
          </w:p>
        </w:tc>
        <w:tc>
          <w:tcPr>
            <w:tcW w:w="4052" w:type="dxa"/>
            <w:vAlign w:val="center"/>
          </w:tcPr>
          <w:p w:rsidR="00146CBA" w:rsidRPr="00341D18" w:rsidRDefault="00146CBA" w:rsidP="00D2542E">
            <w:pPr>
              <w:rPr>
                <w:b/>
                <w:sz w:val="20"/>
                <w:szCs w:val="20"/>
              </w:rPr>
            </w:pPr>
            <w:r w:rsidRPr="00341D18">
              <w:rPr>
                <w:b/>
                <w:sz w:val="20"/>
                <w:szCs w:val="20"/>
              </w:rPr>
              <w:t>Test 4</w:t>
            </w:r>
          </w:p>
        </w:tc>
      </w:tr>
      <w:tr w:rsidR="00146CBA" w:rsidRPr="009F4914" w:rsidTr="006B79E3">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A050A4" w:rsidRDefault="00146CBA" w:rsidP="00D2542E">
            <w:pPr>
              <w:suppressAutoHyphens/>
              <w:spacing w:after="120"/>
              <w:outlineLvl w:val="0"/>
              <w:rPr>
                <w:sz w:val="20"/>
              </w:rPr>
            </w:pPr>
            <w:r>
              <w:rPr>
                <w:sz w:val="20"/>
              </w:rPr>
              <w:t>Thurs., Mar. 1</w:t>
            </w:r>
          </w:p>
        </w:tc>
        <w:tc>
          <w:tcPr>
            <w:tcW w:w="2610" w:type="dxa"/>
            <w:vAlign w:val="center"/>
          </w:tcPr>
          <w:p w:rsidR="00146CBA" w:rsidRPr="009F4914" w:rsidRDefault="00146CBA" w:rsidP="00987A4E">
            <w:pPr>
              <w:rPr>
                <w:sz w:val="20"/>
                <w:szCs w:val="20"/>
              </w:rPr>
            </w:pPr>
            <w:r>
              <w:rPr>
                <w:sz w:val="20"/>
                <w:szCs w:val="20"/>
              </w:rPr>
              <w:t>Read RW Sections 5.1–5.4 Do problem set 7.</w:t>
            </w:r>
          </w:p>
        </w:tc>
        <w:tc>
          <w:tcPr>
            <w:tcW w:w="4052" w:type="dxa"/>
            <w:vAlign w:val="center"/>
          </w:tcPr>
          <w:p w:rsidR="00146CBA" w:rsidRPr="009F4914" w:rsidRDefault="00146CBA" w:rsidP="00D2542E">
            <w:pPr>
              <w:rPr>
                <w:sz w:val="20"/>
                <w:szCs w:val="20"/>
              </w:rPr>
            </w:pPr>
          </w:p>
        </w:tc>
      </w:tr>
    </w:tbl>
    <w:p w:rsidR="00146CBA" w:rsidRPr="004903C9" w:rsidRDefault="00146CBA" w:rsidP="007A3D40">
      <w:pPr>
        <w:rPr>
          <w:i/>
          <w:sz w:val="20"/>
        </w:rPr>
      </w:pPr>
      <w:r w:rsidRPr="004903C9">
        <w:rPr>
          <w:i/>
          <w:sz w:val="20"/>
        </w:rPr>
        <w:t>Sunday</w:t>
      </w:r>
      <w:r>
        <w:rPr>
          <w:i/>
          <w:sz w:val="20"/>
        </w:rPr>
        <w:t xml:space="preserve"> March 4 – Saturday March 10: Spring break</w:t>
      </w:r>
    </w:p>
    <w:tbl>
      <w:tblPr>
        <w:tblW w:w="0" w:type="auto"/>
        <w:tblInd w:w="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462"/>
        <w:gridCol w:w="1530"/>
        <w:gridCol w:w="2610"/>
        <w:gridCol w:w="4052"/>
      </w:tblGrid>
      <w:tr w:rsidR="00146CBA" w:rsidRPr="009F4914" w:rsidTr="00EA0B1D">
        <w:trPr>
          <w:trHeight w:val="269"/>
        </w:trPr>
        <w:tc>
          <w:tcPr>
            <w:tcW w:w="462" w:type="dxa"/>
          </w:tcPr>
          <w:p w:rsidR="00146CBA" w:rsidRPr="009F4914" w:rsidRDefault="00146CBA" w:rsidP="00487F9D">
            <w:pPr>
              <w:numPr>
                <w:ilvl w:val="0"/>
                <w:numId w:val="18"/>
              </w:numPr>
              <w:rPr>
                <w:smallCaps/>
                <w:sz w:val="20"/>
                <w:szCs w:val="20"/>
              </w:rPr>
            </w:pPr>
          </w:p>
        </w:tc>
        <w:tc>
          <w:tcPr>
            <w:tcW w:w="1530" w:type="dxa"/>
            <w:vAlign w:val="center"/>
          </w:tcPr>
          <w:p w:rsidR="00146CBA" w:rsidRPr="009F4914" w:rsidRDefault="00146CBA" w:rsidP="00487F9D">
            <w:pPr>
              <w:rPr>
                <w:sz w:val="20"/>
                <w:szCs w:val="20"/>
              </w:rPr>
            </w:pPr>
            <w:r>
              <w:rPr>
                <w:sz w:val="20"/>
              </w:rPr>
              <w:t>Tues., Mar. 13</w:t>
            </w:r>
          </w:p>
        </w:tc>
        <w:tc>
          <w:tcPr>
            <w:tcW w:w="2610" w:type="dxa"/>
            <w:vAlign w:val="center"/>
          </w:tcPr>
          <w:p w:rsidR="00146CBA" w:rsidRPr="00987A4E" w:rsidRDefault="00146CBA" w:rsidP="00F845B1">
            <w:pPr>
              <w:rPr>
                <w:b/>
                <w:sz w:val="20"/>
                <w:szCs w:val="20"/>
              </w:rPr>
            </w:pPr>
            <w:r w:rsidRPr="00987A4E">
              <w:rPr>
                <w:b/>
                <w:sz w:val="20"/>
                <w:szCs w:val="20"/>
              </w:rPr>
              <w:t>FP 5</w:t>
            </w:r>
          </w:p>
        </w:tc>
        <w:tc>
          <w:tcPr>
            <w:tcW w:w="4052" w:type="dxa"/>
            <w:vAlign w:val="center"/>
          </w:tcPr>
          <w:p w:rsidR="00146CBA" w:rsidRPr="009F4914" w:rsidRDefault="00146CBA" w:rsidP="00F845B1">
            <w:pPr>
              <w:rPr>
                <w:sz w:val="20"/>
                <w:szCs w:val="20"/>
              </w:rPr>
            </w:pPr>
          </w:p>
        </w:tc>
      </w:tr>
      <w:tr w:rsidR="00146CBA" w:rsidRPr="009F4914" w:rsidTr="00EA0B1D">
        <w:trPr>
          <w:trHeight w:val="269"/>
        </w:trPr>
        <w:tc>
          <w:tcPr>
            <w:tcW w:w="462" w:type="dxa"/>
          </w:tcPr>
          <w:p w:rsidR="00146CBA" w:rsidRPr="009F4914" w:rsidRDefault="00146CBA" w:rsidP="00487F9D">
            <w:pPr>
              <w:numPr>
                <w:ilvl w:val="0"/>
                <w:numId w:val="18"/>
              </w:numPr>
              <w:rPr>
                <w:smallCaps/>
                <w:sz w:val="20"/>
                <w:szCs w:val="20"/>
              </w:rPr>
            </w:pPr>
          </w:p>
        </w:tc>
        <w:tc>
          <w:tcPr>
            <w:tcW w:w="1530" w:type="dxa"/>
            <w:vAlign w:val="center"/>
          </w:tcPr>
          <w:p w:rsidR="00146CBA" w:rsidRPr="009F4914" w:rsidRDefault="00146CBA" w:rsidP="00487F9D">
            <w:pPr>
              <w:rPr>
                <w:sz w:val="20"/>
                <w:szCs w:val="20"/>
              </w:rPr>
            </w:pPr>
            <w:bookmarkStart w:id="10" w:name="firstdraft"/>
            <w:r>
              <w:rPr>
                <w:sz w:val="20"/>
              </w:rPr>
              <w:t>Thurs., Mar. 1</w:t>
            </w:r>
            <w:bookmarkEnd w:id="10"/>
            <w:r>
              <w:rPr>
                <w:sz w:val="20"/>
              </w:rPr>
              <w:t>5</w:t>
            </w:r>
          </w:p>
        </w:tc>
        <w:tc>
          <w:tcPr>
            <w:tcW w:w="2610" w:type="dxa"/>
            <w:vAlign w:val="center"/>
          </w:tcPr>
          <w:p w:rsidR="00146CBA" w:rsidRPr="009F4914" w:rsidRDefault="00146CBA" w:rsidP="00F845B1">
            <w:pPr>
              <w:rPr>
                <w:sz w:val="20"/>
                <w:szCs w:val="20"/>
              </w:rPr>
            </w:pPr>
            <w:r>
              <w:rPr>
                <w:sz w:val="20"/>
                <w:szCs w:val="20"/>
              </w:rPr>
              <w:t>Read RW Sections 5.5–5.8. Do problem set 8.</w:t>
            </w:r>
          </w:p>
        </w:tc>
        <w:tc>
          <w:tcPr>
            <w:tcW w:w="4052" w:type="dxa"/>
            <w:vAlign w:val="center"/>
          </w:tcPr>
          <w:p w:rsidR="00146CBA" w:rsidRPr="00341D18" w:rsidRDefault="00146CBA" w:rsidP="00F845B1">
            <w:pPr>
              <w:rPr>
                <w:b/>
                <w:sz w:val="20"/>
                <w:szCs w:val="20"/>
              </w:rPr>
            </w:pPr>
          </w:p>
        </w:tc>
      </w:tr>
      <w:tr w:rsidR="00146CBA" w:rsidRPr="009F4914" w:rsidTr="00EA0B1D">
        <w:trPr>
          <w:trHeight w:val="269"/>
        </w:trPr>
        <w:tc>
          <w:tcPr>
            <w:tcW w:w="462" w:type="dxa"/>
          </w:tcPr>
          <w:p w:rsidR="00146CBA" w:rsidRPr="009F4914" w:rsidRDefault="00146CBA" w:rsidP="00487F9D">
            <w:pPr>
              <w:numPr>
                <w:ilvl w:val="0"/>
                <w:numId w:val="18"/>
              </w:numPr>
              <w:rPr>
                <w:smallCaps/>
                <w:sz w:val="20"/>
                <w:szCs w:val="20"/>
              </w:rPr>
            </w:pPr>
          </w:p>
        </w:tc>
        <w:tc>
          <w:tcPr>
            <w:tcW w:w="1530" w:type="dxa"/>
            <w:vAlign w:val="center"/>
          </w:tcPr>
          <w:p w:rsidR="00146CBA" w:rsidRPr="009F4914" w:rsidRDefault="00146CBA" w:rsidP="00D2542E">
            <w:pPr>
              <w:rPr>
                <w:sz w:val="20"/>
                <w:szCs w:val="20"/>
              </w:rPr>
            </w:pPr>
            <w:r>
              <w:rPr>
                <w:sz w:val="20"/>
                <w:szCs w:val="20"/>
              </w:rPr>
              <w:t>Tues., Mar. 20</w:t>
            </w:r>
          </w:p>
        </w:tc>
        <w:tc>
          <w:tcPr>
            <w:tcW w:w="2610" w:type="dxa"/>
            <w:vAlign w:val="center"/>
          </w:tcPr>
          <w:p w:rsidR="00146CBA" w:rsidRPr="009F4914" w:rsidRDefault="00146CBA" w:rsidP="00CF0650">
            <w:pPr>
              <w:rPr>
                <w:sz w:val="20"/>
                <w:szCs w:val="20"/>
              </w:rPr>
            </w:pPr>
            <w:r w:rsidRPr="00987A4E">
              <w:rPr>
                <w:b/>
                <w:sz w:val="20"/>
                <w:szCs w:val="20"/>
              </w:rPr>
              <w:t xml:space="preserve">FP </w:t>
            </w:r>
            <w:r>
              <w:rPr>
                <w:b/>
                <w:sz w:val="20"/>
                <w:szCs w:val="20"/>
              </w:rPr>
              <w:t>6</w:t>
            </w:r>
          </w:p>
        </w:tc>
        <w:tc>
          <w:tcPr>
            <w:tcW w:w="4052" w:type="dxa"/>
            <w:vAlign w:val="center"/>
          </w:tcPr>
          <w:p w:rsidR="00146CBA" w:rsidRPr="009F4914" w:rsidRDefault="00146CBA" w:rsidP="00A42F2E">
            <w:pPr>
              <w:rPr>
                <w:sz w:val="20"/>
                <w:szCs w:val="20"/>
              </w:rPr>
            </w:pPr>
          </w:p>
        </w:tc>
      </w:tr>
      <w:tr w:rsidR="00146CBA" w:rsidRPr="009F4914" w:rsidTr="007C387E">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0559A8" w:rsidRDefault="00146CBA" w:rsidP="00D2542E">
            <w:pPr>
              <w:suppressAutoHyphens/>
              <w:spacing w:after="120"/>
              <w:outlineLvl w:val="0"/>
              <w:rPr>
                <w:sz w:val="20"/>
              </w:rPr>
            </w:pPr>
            <w:r>
              <w:rPr>
                <w:sz w:val="20"/>
              </w:rPr>
              <w:t>Thurs., Mar. 22</w:t>
            </w:r>
          </w:p>
        </w:tc>
        <w:tc>
          <w:tcPr>
            <w:tcW w:w="2610" w:type="dxa"/>
            <w:vAlign w:val="center"/>
          </w:tcPr>
          <w:p w:rsidR="00146CBA" w:rsidRPr="009F4914" w:rsidRDefault="00146CBA" w:rsidP="00987A4E">
            <w:pPr>
              <w:rPr>
                <w:sz w:val="20"/>
                <w:szCs w:val="20"/>
              </w:rPr>
            </w:pPr>
          </w:p>
        </w:tc>
        <w:tc>
          <w:tcPr>
            <w:tcW w:w="4052" w:type="dxa"/>
            <w:vAlign w:val="center"/>
          </w:tcPr>
          <w:p w:rsidR="00146CBA" w:rsidRPr="009F4914" w:rsidRDefault="00146CBA" w:rsidP="00A42F2E">
            <w:pPr>
              <w:rPr>
                <w:sz w:val="20"/>
                <w:szCs w:val="20"/>
              </w:rPr>
            </w:pPr>
            <w:r w:rsidRPr="00341D18">
              <w:rPr>
                <w:b/>
                <w:sz w:val="20"/>
                <w:szCs w:val="20"/>
              </w:rPr>
              <w:t>Test 5</w:t>
            </w:r>
          </w:p>
        </w:tc>
      </w:tr>
      <w:tr w:rsidR="00146CBA" w:rsidRPr="009F4914" w:rsidTr="007C387E">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984E68" w:rsidRDefault="00146CBA" w:rsidP="00D2542E">
            <w:pPr>
              <w:suppressAutoHyphens/>
              <w:spacing w:after="120"/>
              <w:outlineLvl w:val="0"/>
              <w:rPr>
                <w:sz w:val="20"/>
              </w:rPr>
            </w:pPr>
            <w:r>
              <w:rPr>
                <w:sz w:val="20"/>
              </w:rPr>
              <w:t>Tues., Mar. 27</w:t>
            </w:r>
          </w:p>
        </w:tc>
        <w:tc>
          <w:tcPr>
            <w:tcW w:w="2610" w:type="dxa"/>
            <w:vAlign w:val="center"/>
          </w:tcPr>
          <w:p w:rsidR="00146CBA" w:rsidRPr="009F4914" w:rsidRDefault="00146CBA" w:rsidP="00E91564">
            <w:pPr>
              <w:rPr>
                <w:sz w:val="20"/>
                <w:szCs w:val="20"/>
              </w:rPr>
            </w:pPr>
            <w:r>
              <w:rPr>
                <w:sz w:val="20"/>
                <w:szCs w:val="20"/>
              </w:rPr>
              <w:t>Read I&amp;S Sections 1.1–1.2. Do problem set 9.</w:t>
            </w:r>
          </w:p>
        </w:tc>
        <w:tc>
          <w:tcPr>
            <w:tcW w:w="4052" w:type="dxa"/>
            <w:vAlign w:val="center"/>
          </w:tcPr>
          <w:p w:rsidR="00146CBA" w:rsidRPr="009F4914" w:rsidRDefault="00146CBA" w:rsidP="00341D18">
            <w:pPr>
              <w:rPr>
                <w:sz w:val="20"/>
                <w:szCs w:val="20"/>
              </w:rPr>
            </w:pPr>
          </w:p>
        </w:tc>
      </w:tr>
      <w:tr w:rsidR="00146CBA" w:rsidRPr="009F4914" w:rsidTr="007C387E">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4F57DA" w:rsidRDefault="00146CBA" w:rsidP="00D2542E">
            <w:pPr>
              <w:suppressAutoHyphens/>
              <w:spacing w:after="120"/>
              <w:outlineLvl w:val="0"/>
              <w:rPr>
                <w:sz w:val="20"/>
              </w:rPr>
            </w:pPr>
            <w:r>
              <w:rPr>
                <w:sz w:val="20"/>
              </w:rPr>
              <w:t>Thurs., Mar. 29</w:t>
            </w:r>
          </w:p>
        </w:tc>
        <w:tc>
          <w:tcPr>
            <w:tcW w:w="2610" w:type="dxa"/>
            <w:vAlign w:val="center"/>
          </w:tcPr>
          <w:p w:rsidR="00146CBA" w:rsidRPr="009F4914" w:rsidRDefault="00146CBA" w:rsidP="00CD411D">
            <w:pPr>
              <w:rPr>
                <w:sz w:val="20"/>
                <w:szCs w:val="20"/>
              </w:rPr>
            </w:pPr>
            <w:r>
              <w:rPr>
                <w:sz w:val="20"/>
                <w:szCs w:val="20"/>
              </w:rPr>
              <w:t>Read I&amp;S Sections 1.3–1.6. Do problem set 10.</w:t>
            </w:r>
          </w:p>
        </w:tc>
        <w:tc>
          <w:tcPr>
            <w:tcW w:w="4052" w:type="dxa"/>
            <w:vAlign w:val="center"/>
          </w:tcPr>
          <w:p w:rsidR="00146CBA" w:rsidRPr="009F4914" w:rsidRDefault="00146CBA" w:rsidP="00F845B1">
            <w:pPr>
              <w:rPr>
                <w:sz w:val="20"/>
                <w:szCs w:val="20"/>
              </w:rPr>
            </w:pPr>
          </w:p>
        </w:tc>
      </w:tr>
      <w:tr w:rsidR="00146CBA" w:rsidRPr="009F4914" w:rsidTr="007C387E">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A050A4" w:rsidRDefault="00146CBA" w:rsidP="00D2542E">
            <w:pPr>
              <w:suppressAutoHyphens/>
              <w:spacing w:after="120"/>
              <w:outlineLvl w:val="0"/>
              <w:rPr>
                <w:sz w:val="20"/>
              </w:rPr>
            </w:pPr>
            <w:r>
              <w:rPr>
                <w:sz w:val="20"/>
              </w:rPr>
              <w:t>Tues., April 3</w:t>
            </w:r>
          </w:p>
        </w:tc>
        <w:tc>
          <w:tcPr>
            <w:tcW w:w="2610" w:type="dxa"/>
            <w:vAlign w:val="center"/>
          </w:tcPr>
          <w:p w:rsidR="00146CBA" w:rsidRPr="009F4914" w:rsidRDefault="00146CBA" w:rsidP="00F845B1">
            <w:pPr>
              <w:rPr>
                <w:sz w:val="20"/>
                <w:szCs w:val="20"/>
              </w:rPr>
            </w:pPr>
          </w:p>
        </w:tc>
        <w:tc>
          <w:tcPr>
            <w:tcW w:w="4052" w:type="dxa"/>
            <w:vAlign w:val="center"/>
          </w:tcPr>
          <w:p w:rsidR="00146CBA" w:rsidRPr="009F4914" w:rsidRDefault="00146CBA" w:rsidP="00F845B1">
            <w:pPr>
              <w:rPr>
                <w:sz w:val="20"/>
                <w:szCs w:val="20"/>
              </w:rPr>
            </w:pPr>
            <w:r w:rsidRPr="00A960C0">
              <w:rPr>
                <w:b/>
                <w:sz w:val="20"/>
                <w:szCs w:val="20"/>
              </w:rPr>
              <w:t xml:space="preserve">Test </w:t>
            </w:r>
            <w:r>
              <w:rPr>
                <w:b/>
                <w:sz w:val="20"/>
                <w:szCs w:val="20"/>
              </w:rPr>
              <w:t>6</w:t>
            </w:r>
          </w:p>
        </w:tc>
      </w:tr>
      <w:tr w:rsidR="00146CBA" w:rsidRPr="009F4914" w:rsidTr="007C387E">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A050A4" w:rsidRDefault="00146CBA" w:rsidP="00D2542E">
            <w:pPr>
              <w:rPr>
                <w:sz w:val="20"/>
              </w:rPr>
            </w:pPr>
            <w:r>
              <w:rPr>
                <w:sz w:val="20"/>
              </w:rPr>
              <w:t>Thurs., April 5</w:t>
            </w:r>
          </w:p>
        </w:tc>
        <w:tc>
          <w:tcPr>
            <w:tcW w:w="2610" w:type="dxa"/>
            <w:vAlign w:val="center"/>
          </w:tcPr>
          <w:p w:rsidR="00146CBA" w:rsidRPr="009F4914" w:rsidRDefault="00146CBA" w:rsidP="00CD411D">
            <w:pPr>
              <w:rPr>
                <w:sz w:val="20"/>
                <w:szCs w:val="20"/>
              </w:rPr>
            </w:pPr>
            <w:r>
              <w:rPr>
                <w:sz w:val="20"/>
                <w:szCs w:val="20"/>
              </w:rPr>
              <w:t xml:space="preserve">I&amp;S Sections 2.1–2.4. Do problem set 11. </w:t>
            </w:r>
          </w:p>
        </w:tc>
        <w:tc>
          <w:tcPr>
            <w:tcW w:w="4052" w:type="dxa"/>
            <w:vAlign w:val="center"/>
          </w:tcPr>
          <w:p w:rsidR="00146CBA" w:rsidRPr="009F4914" w:rsidRDefault="00146CBA" w:rsidP="00341D18">
            <w:pPr>
              <w:rPr>
                <w:sz w:val="20"/>
                <w:szCs w:val="20"/>
              </w:rPr>
            </w:pPr>
          </w:p>
        </w:tc>
      </w:tr>
    </w:tbl>
    <w:p w:rsidR="00146CBA" w:rsidRDefault="00146CBA">
      <w:r w:rsidRPr="00063AEB">
        <w:rPr>
          <w:i/>
          <w:sz w:val="20"/>
        </w:rPr>
        <w:t xml:space="preserve">Friday, </w:t>
      </w:r>
      <w:r>
        <w:rPr>
          <w:i/>
          <w:sz w:val="20"/>
        </w:rPr>
        <w:t>April 6: Last day to withdraw from class without documented extenuating circumstances.</w:t>
      </w:r>
    </w:p>
    <w:tbl>
      <w:tblPr>
        <w:tblW w:w="0" w:type="auto"/>
        <w:tblInd w:w="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tblPr>
      <w:tblGrid>
        <w:gridCol w:w="462"/>
        <w:gridCol w:w="1530"/>
        <w:gridCol w:w="2610"/>
        <w:gridCol w:w="4038"/>
        <w:gridCol w:w="14"/>
      </w:tblGrid>
      <w:tr w:rsidR="00146CBA" w:rsidRPr="009F4914" w:rsidTr="00EA0B1D">
        <w:trPr>
          <w:trHeight w:val="269"/>
        </w:trPr>
        <w:tc>
          <w:tcPr>
            <w:tcW w:w="462" w:type="dxa"/>
          </w:tcPr>
          <w:p w:rsidR="00146CBA" w:rsidRPr="009F4914" w:rsidRDefault="00146CBA" w:rsidP="00487F9D">
            <w:pPr>
              <w:numPr>
                <w:ilvl w:val="0"/>
                <w:numId w:val="18"/>
              </w:numPr>
              <w:rPr>
                <w:smallCaps/>
                <w:sz w:val="20"/>
                <w:szCs w:val="20"/>
              </w:rPr>
            </w:pPr>
          </w:p>
        </w:tc>
        <w:tc>
          <w:tcPr>
            <w:tcW w:w="1530" w:type="dxa"/>
            <w:vAlign w:val="center"/>
          </w:tcPr>
          <w:p w:rsidR="00146CBA" w:rsidRPr="009F4914" w:rsidRDefault="00146CBA" w:rsidP="00D2542E">
            <w:pPr>
              <w:rPr>
                <w:sz w:val="20"/>
                <w:szCs w:val="20"/>
              </w:rPr>
            </w:pPr>
            <w:r>
              <w:rPr>
                <w:sz w:val="20"/>
                <w:szCs w:val="20"/>
              </w:rPr>
              <w:t>Tues., April 10</w:t>
            </w:r>
          </w:p>
        </w:tc>
        <w:tc>
          <w:tcPr>
            <w:tcW w:w="2610" w:type="dxa"/>
            <w:vAlign w:val="center"/>
          </w:tcPr>
          <w:p w:rsidR="00146CBA" w:rsidRPr="009F4914" w:rsidRDefault="00146CBA" w:rsidP="00CD411D">
            <w:pPr>
              <w:rPr>
                <w:sz w:val="20"/>
                <w:szCs w:val="20"/>
              </w:rPr>
            </w:pPr>
            <w:r>
              <w:rPr>
                <w:sz w:val="20"/>
                <w:szCs w:val="20"/>
              </w:rPr>
              <w:t>I&amp;S Sections 2.5–2.8. Do problem set 12.</w:t>
            </w:r>
          </w:p>
        </w:tc>
        <w:tc>
          <w:tcPr>
            <w:tcW w:w="4052" w:type="dxa"/>
            <w:gridSpan w:val="2"/>
            <w:vAlign w:val="center"/>
          </w:tcPr>
          <w:p w:rsidR="00146CBA" w:rsidRPr="009F4914" w:rsidRDefault="00146CBA" w:rsidP="00F845B1">
            <w:pPr>
              <w:rPr>
                <w:sz w:val="20"/>
                <w:szCs w:val="20"/>
              </w:rPr>
            </w:pPr>
          </w:p>
        </w:tc>
      </w:tr>
      <w:tr w:rsidR="00146CBA" w:rsidRPr="009F4914" w:rsidTr="00432C9B">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F673C3" w:rsidRDefault="00146CBA" w:rsidP="00D2542E">
            <w:pPr>
              <w:suppressAutoHyphens/>
              <w:spacing w:after="120"/>
              <w:outlineLvl w:val="0"/>
              <w:rPr>
                <w:sz w:val="20"/>
              </w:rPr>
            </w:pPr>
            <w:r>
              <w:rPr>
                <w:sz w:val="20"/>
              </w:rPr>
              <w:t>Thurs., April 12</w:t>
            </w:r>
          </w:p>
        </w:tc>
        <w:tc>
          <w:tcPr>
            <w:tcW w:w="2610" w:type="dxa"/>
            <w:vAlign w:val="center"/>
          </w:tcPr>
          <w:p w:rsidR="00146CBA" w:rsidRPr="009F4914" w:rsidRDefault="00146CBA" w:rsidP="00F845B1">
            <w:pPr>
              <w:rPr>
                <w:sz w:val="20"/>
                <w:szCs w:val="20"/>
              </w:rPr>
            </w:pPr>
          </w:p>
        </w:tc>
        <w:tc>
          <w:tcPr>
            <w:tcW w:w="4052" w:type="dxa"/>
            <w:gridSpan w:val="2"/>
            <w:vAlign w:val="center"/>
          </w:tcPr>
          <w:p w:rsidR="00146CBA" w:rsidRPr="009F4914" w:rsidRDefault="00146CBA" w:rsidP="00F845B1">
            <w:pPr>
              <w:rPr>
                <w:sz w:val="20"/>
                <w:szCs w:val="20"/>
              </w:rPr>
            </w:pPr>
            <w:r w:rsidRPr="00A960C0">
              <w:rPr>
                <w:b/>
                <w:sz w:val="20"/>
                <w:szCs w:val="20"/>
              </w:rPr>
              <w:t xml:space="preserve">Test </w:t>
            </w:r>
            <w:r>
              <w:rPr>
                <w:b/>
                <w:sz w:val="20"/>
                <w:szCs w:val="20"/>
              </w:rPr>
              <w:t>7</w:t>
            </w:r>
          </w:p>
        </w:tc>
      </w:tr>
      <w:tr w:rsidR="00146CBA" w:rsidRPr="009F4914" w:rsidTr="00432C9B">
        <w:trPr>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A050A4" w:rsidRDefault="00146CBA" w:rsidP="00D2542E">
            <w:pPr>
              <w:suppressAutoHyphens/>
              <w:spacing w:after="120"/>
              <w:outlineLvl w:val="0"/>
              <w:rPr>
                <w:sz w:val="20"/>
              </w:rPr>
            </w:pPr>
            <w:r>
              <w:rPr>
                <w:sz w:val="20"/>
                <w:szCs w:val="20"/>
              </w:rPr>
              <w:t>Tues., April 17</w:t>
            </w:r>
          </w:p>
        </w:tc>
        <w:tc>
          <w:tcPr>
            <w:tcW w:w="2610" w:type="dxa"/>
            <w:vAlign w:val="center"/>
          </w:tcPr>
          <w:p w:rsidR="00146CBA" w:rsidRPr="009F4914" w:rsidRDefault="00146CBA" w:rsidP="00C027C3">
            <w:pPr>
              <w:rPr>
                <w:sz w:val="20"/>
                <w:szCs w:val="20"/>
              </w:rPr>
            </w:pPr>
            <w:r>
              <w:rPr>
                <w:sz w:val="20"/>
                <w:szCs w:val="20"/>
              </w:rPr>
              <w:t>I&amp;S Sections 3.1</w:t>
            </w:r>
            <w:r>
              <w:rPr>
                <w:sz w:val="20"/>
                <w:szCs w:val="20"/>
              </w:rPr>
              <w:softHyphen/>
              <w:t>–3.3. Do problem set 13.</w:t>
            </w:r>
          </w:p>
        </w:tc>
        <w:tc>
          <w:tcPr>
            <w:tcW w:w="4052" w:type="dxa"/>
            <w:gridSpan w:val="2"/>
            <w:vAlign w:val="center"/>
          </w:tcPr>
          <w:p w:rsidR="00146CBA" w:rsidRPr="009F4914" w:rsidRDefault="00146CBA" w:rsidP="00341D18">
            <w:pPr>
              <w:rPr>
                <w:sz w:val="20"/>
                <w:szCs w:val="20"/>
              </w:rPr>
            </w:pPr>
          </w:p>
        </w:tc>
      </w:tr>
      <w:tr w:rsidR="00146CBA" w:rsidRPr="009F4914" w:rsidTr="00432C9B">
        <w:trPr>
          <w:gridAfter w:val="1"/>
          <w:wAfter w:w="14" w:type="dxa"/>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F673C3" w:rsidRDefault="00146CBA" w:rsidP="00D2542E">
            <w:pPr>
              <w:suppressAutoHyphens/>
              <w:spacing w:after="120"/>
              <w:outlineLvl w:val="0"/>
              <w:rPr>
                <w:sz w:val="20"/>
              </w:rPr>
            </w:pPr>
            <w:r>
              <w:rPr>
                <w:sz w:val="20"/>
              </w:rPr>
              <w:t>Thurs., April 19</w:t>
            </w:r>
          </w:p>
        </w:tc>
        <w:tc>
          <w:tcPr>
            <w:tcW w:w="2610" w:type="dxa"/>
            <w:vAlign w:val="center"/>
          </w:tcPr>
          <w:p w:rsidR="00146CBA" w:rsidRPr="009F4914" w:rsidRDefault="00146CBA" w:rsidP="00490324">
            <w:pPr>
              <w:rPr>
                <w:sz w:val="20"/>
                <w:szCs w:val="20"/>
              </w:rPr>
            </w:pPr>
            <w:r>
              <w:rPr>
                <w:sz w:val="20"/>
                <w:szCs w:val="20"/>
              </w:rPr>
              <w:t>I&amp;S Sections 3.4</w:t>
            </w:r>
            <w:r>
              <w:rPr>
                <w:sz w:val="20"/>
                <w:szCs w:val="20"/>
              </w:rPr>
              <w:softHyphen/>
              <w:t>–3.6. Do problem set 14.</w:t>
            </w:r>
          </w:p>
        </w:tc>
        <w:tc>
          <w:tcPr>
            <w:tcW w:w="4038" w:type="dxa"/>
            <w:vAlign w:val="center"/>
          </w:tcPr>
          <w:p w:rsidR="00146CBA" w:rsidRPr="009F4914" w:rsidRDefault="00146CBA" w:rsidP="00487F9D">
            <w:pPr>
              <w:rPr>
                <w:sz w:val="20"/>
                <w:szCs w:val="20"/>
              </w:rPr>
            </w:pPr>
          </w:p>
        </w:tc>
      </w:tr>
      <w:tr w:rsidR="00146CBA" w:rsidRPr="009F4914" w:rsidTr="00432C9B">
        <w:trPr>
          <w:gridAfter w:val="1"/>
          <w:wAfter w:w="14" w:type="dxa"/>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A050A4" w:rsidRDefault="00146CBA" w:rsidP="00D2542E">
            <w:pPr>
              <w:suppressAutoHyphens/>
              <w:spacing w:after="120"/>
              <w:outlineLvl w:val="0"/>
              <w:rPr>
                <w:sz w:val="20"/>
              </w:rPr>
            </w:pPr>
            <w:r>
              <w:rPr>
                <w:sz w:val="20"/>
                <w:szCs w:val="20"/>
              </w:rPr>
              <w:t>Tues., April 14</w:t>
            </w:r>
          </w:p>
        </w:tc>
        <w:tc>
          <w:tcPr>
            <w:tcW w:w="2610" w:type="dxa"/>
            <w:vAlign w:val="center"/>
          </w:tcPr>
          <w:p w:rsidR="00146CBA" w:rsidRPr="009F4914" w:rsidRDefault="00146CBA" w:rsidP="00487F9D">
            <w:pPr>
              <w:rPr>
                <w:sz w:val="20"/>
                <w:szCs w:val="20"/>
              </w:rPr>
            </w:pPr>
          </w:p>
        </w:tc>
        <w:tc>
          <w:tcPr>
            <w:tcW w:w="4038" w:type="dxa"/>
            <w:vAlign w:val="center"/>
          </w:tcPr>
          <w:p w:rsidR="00146CBA" w:rsidRPr="009F4914" w:rsidRDefault="00146CBA" w:rsidP="00487F9D">
            <w:pPr>
              <w:rPr>
                <w:sz w:val="20"/>
                <w:szCs w:val="20"/>
              </w:rPr>
            </w:pPr>
            <w:r w:rsidRPr="00A960C0">
              <w:rPr>
                <w:b/>
                <w:sz w:val="20"/>
                <w:szCs w:val="20"/>
              </w:rPr>
              <w:t xml:space="preserve">Test </w:t>
            </w:r>
            <w:r>
              <w:rPr>
                <w:b/>
                <w:sz w:val="20"/>
                <w:szCs w:val="20"/>
              </w:rPr>
              <w:t>8</w:t>
            </w:r>
          </w:p>
        </w:tc>
      </w:tr>
      <w:tr w:rsidR="00146CBA" w:rsidRPr="009F4914" w:rsidTr="00432C9B">
        <w:trPr>
          <w:gridAfter w:val="1"/>
          <w:wAfter w:w="14" w:type="dxa"/>
          <w:trHeight w:val="269"/>
        </w:trPr>
        <w:tc>
          <w:tcPr>
            <w:tcW w:w="462" w:type="dxa"/>
          </w:tcPr>
          <w:p w:rsidR="00146CBA" w:rsidRPr="009F4914" w:rsidRDefault="00146CBA" w:rsidP="00487F9D">
            <w:pPr>
              <w:numPr>
                <w:ilvl w:val="0"/>
                <w:numId w:val="18"/>
              </w:numPr>
              <w:rPr>
                <w:smallCaps/>
                <w:sz w:val="20"/>
                <w:szCs w:val="20"/>
              </w:rPr>
            </w:pPr>
          </w:p>
        </w:tc>
        <w:tc>
          <w:tcPr>
            <w:tcW w:w="1530" w:type="dxa"/>
          </w:tcPr>
          <w:p w:rsidR="00146CBA" w:rsidRPr="00A050A4" w:rsidRDefault="00146CBA" w:rsidP="00D2542E">
            <w:pPr>
              <w:rPr>
                <w:sz w:val="20"/>
              </w:rPr>
            </w:pPr>
            <w:r>
              <w:rPr>
                <w:sz w:val="20"/>
              </w:rPr>
              <w:t>Thurs., April 26</w:t>
            </w:r>
          </w:p>
        </w:tc>
        <w:tc>
          <w:tcPr>
            <w:tcW w:w="2610" w:type="dxa"/>
            <w:vAlign w:val="center"/>
          </w:tcPr>
          <w:p w:rsidR="00146CBA" w:rsidRPr="009F4914" w:rsidRDefault="00146CBA" w:rsidP="00487F9D">
            <w:pPr>
              <w:rPr>
                <w:sz w:val="20"/>
                <w:szCs w:val="20"/>
              </w:rPr>
            </w:pPr>
          </w:p>
        </w:tc>
        <w:tc>
          <w:tcPr>
            <w:tcW w:w="4038" w:type="dxa"/>
            <w:vAlign w:val="center"/>
          </w:tcPr>
          <w:p w:rsidR="00146CBA" w:rsidRPr="009F4914" w:rsidRDefault="00146CBA" w:rsidP="00487F9D">
            <w:pPr>
              <w:rPr>
                <w:sz w:val="20"/>
                <w:szCs w:val="20"/>
              </w:rPr>
            </w:pPr>
            <w:r>
              <w:rPr>
                <w:sz w:val="20"/>
                <w:szCs w:val="20"/>
              </w:rPr>
              <w:t xml:space="preserve">Review day. </w:t>
            </w:r>
          </w:p>
        </w:tc>
      </w:tr>
      <w:tr w:rsidR="00146CBA" w:rsidRPr="009F4914" w:rsidTr="00487F9D">
        <w:trPr>
          <w:gridAfter w:val="1"/>
          <w:wAfter w:w="14" w:type="dxa"/>
          <w:trHeight w:val="269"/>
        </w:trPr>
        <w:tc>
          <w:tcPr>
            <w:tcW w:w="8640" w:type="dxa"/>
            <w:gridSpan w:val="4"/>
          </w:tcPr>
          <w:p w:rsidR="00146CBA" w:rsidRPr="0025502E" w:rsidRDefault="00146CBA" w:rsidP="00987A4E">
            <w:pPr>
              <w:rPr>
                <w:i/>
                <w:sz w:val="20"/>
                <w:szCs w:val="20"/>
              </w:rPr>
            </w:pPr>
            <w:r>
              <w:rPr>
                <w:i/>
                <w:sz w:val="20"/>
                <w:szCs w:val="20"/>
              </w:rPr>
              <w:t>Thursday, May 3, 2:00–3:50 PM</w:t>
            </w:r>
            <w:r w:rsidRPr="0025502E">
              <w:rPr>
                <w:i/>
                <w:sz w:val="20"/>
                <w:szCs w:val="20"/>
              </w:rPr>
              <w:t xml:space="preserve">: Final exam: Retake any three </w:t>
            </w:r>
            <w:r>
              <w:rPr>
                <w:i/>
                <w:sz w:val="20"/>
                <w:szCs w:val="20"/>
              </w:rPr>
              <w:t>tests</w:t>
            </w:r>
            <w:r w:rsidRPr="0025502E">
              <w:rPr>
                <w:i/>
                <w:sz w:val="20"/>
                <w:szCs w:val="20"/>
              </w:rPr>
              <w:t>.</w:t>
            </w:r>
          </w:p>
        </w:tc>
      </w:tr>
    </w:tbl>
    <w:p w:rsidR="00146CBA" w:rsidRDefault="00146CBA" w:rsidP="000D7014">
      <w:pPr>
        <w:rPr>
          <w:sz w:val="20"/>
        </w:rPr>
      </w:pPr>
    </w:p>
    <w:p w:rsidR="00146CBA" w:rsidRPr="00C74F88" w:rsidRDefault="00146CBA" w:rsidP="00C5328C">
      <w:pPr>
        <w:pStyle w:val="Heading1"/>
        <w:keepNext/>
      </w:pPr>
      <w:r w:rsidRPr="00C74F88">
        <w:t>Policies</w:t>
      </w:r>
    </w:p>
    <w:p w:rsidR="00146CBA" w:rsidRDefault="00146CBA" w:rsidP="00C5328C">
      <w:pPr>
        <w:pStyle w:val="Heading2"/>
      </w:pPr>
      <w:bookmarkStart w:id="11" w:name="_Ref72393832"/>
      <w:r>
        <w:t>Making-Up and Retaking Quizzes</w:t>
      </w:r>
    </w:p>
    <w:p w:rsidR="00146CBA" w:rsidRDefault="00146CBA" w:rsidP="00C5328C">
      <w:pPr>
        <w:spacing w:after="120"/>
        <w:ind w:firstLine="360"/>
        <w:rPr>
          <w:sz w:val="20"/>
          <w:szCs w:val="20"/>
        </w:rPr>
      </w:pPr>
      <w:r>
        <w:rPr>
          <w:sz w:val="20"/>
          <w:szCs w:val="20"/>
        </w:rPr>
        <w:t xml:space="preserve">There will not be a final exam for this course. Instead you will have an opportunity to re-take any three quizzes at the end of the term. The justification for this is that it shouldn’t matter when you master the material, as long as you master it by the end of the term. If you know the material by the end of the course, you shouldn’t be penalized for not getting it at the beginning. This is particularly true in logic, where different people adapt to the material at different speeds. On the other hand, if you’ve mastered the material early in the course, you shouldn’t need to prove again that you’ve mastered it at the end. </w:t>
      </w:r>
    </w:p>
    <w:p w:rsidR="00146CBA" w:rsidRDefault="00146CBA" w:rsidP="00C5328C">
      <w:pPr>
        <w:spacing w:after="120"/>
        <w:rPr>
          <w:sz w:val="20"/>
          <w:szCs w:val="20"/>
        </w:rPr>
      </w:pPr>
      <w:r>
        <w:rPr>
          <w:sz w:val="20"/>
          <w:szCs w:val="20"/>
        </w:rPr>
        <w:t>The quizzes you retake will cover the same material, but will not have exactly the same questions. Most people will probably want to re-take 3 their three lowest quizzes. However in some cases you might actually be able to raise your grade more by re-taking a quiz that you did ok on, but now know the material really well. So if you got a 75 on quiz six and a 55 on quiz ten, but you think you can raise your quiz six grade to a 100 and aren’t even sure you’ll do better at all the next time you take quiz 10, you should re-take quiz six. If you are completely satisfied with your grade before the final exam, you do not have to retake the quizzes at all.</w:t>
      </w:r>
    </w:p>
    <w:p w:rsidR="00146CBA" w:rsidRDefault="00146CBA" w:rsidP="00C5328C">
      <w:pPr>
        <w:spacing w:after="120"/>
        <w:ind w:firstLine="360"/>
        <w:rPr>
          <w:sz w:val="20"/>
          <w:szCs w:val="20"/>
        </w:rPr>
      </w:pPr>
      <w:r>
        <w:rPr>
          <w:sz w:val="20"/>
          <w:szCs w:val="20"/>
        </w:rPr>
        <w:t xml:space="preserve">The quizzes you retake at the end of the term are separate from quizzes that you make up because you have an </w:t>
      </w:r>
      <w:r w:rsidRPr="00B57DEA">
        <w:rPr>
          <w:i/>
          <w:sz w:val="20"/>
          <w:szCs w:val="20"/>
        </w:rPr>
        <w:t>excused</w:t>
      </w:r>
      <w:r>
        <w:rPr>
          <w:sz w:val="20"/>
          <w:szCs w:val="20"/>
        </w:rPr>
        <w:t xml:space="preserve"> absence. If you have an excused absence, you can make up the quiz immediately at the </w:t>
      </w:r>
      <w:r w:rsidRPr="00A37F15">
        <w:rPr>
          <w:sz w:val="20"/>
          <w:szCs w:val="20"/>
        </w:rPr>
        <w:t xml:space="preserve">Testing and Assessment Center, in College Center 233. I will send a test over with your name on it, and you can take the test any time the test center is open, as long as you present an ID. If you miss a </w:t>
      </w:r>
      <w:r>
        <w:rPr>
          <w:sz w:val="20"/>
          <w:szCs w:val="20"/>
        </w:rPr>
        <w:t>quiz</w:t>
      </w:r>
      <w:r w:rsidRPr="00A37F15">
        <w:rPr>
          <w:sz w:val="20"/>
          <w:szCs w:val="20"/>
        </w:rPr>
        <w:t xml:space="preserve"> and want it sent over to the Testing and Assessment Center, please contact me as soon as you can.</w:t>
      </w:r>
      <w:r>
        <w:rPr>
          <w:sz w:val="20"/>
          <w:szCs w:val="20"/>
        </w:rPr>
        <w:t xml:space="preserve"> You can also make-up quizzes you missed when you retake your three quizzes at the end of the term, but I do not recommend it.</w:t>
      </w:r>
    </w:p>
    <w:p w:rsidR="00146CBA" w:rsidRDefault="00146CBA" w:rsidP="00C5328C">
      <w:pPr>
        <w:spacing w:after="120"/>
        <w:rPr>
          <w:sz w:val="20"/>
          <w:szCs w:val="20"/>
        </w:rPr>
      </w:pPr>
      <w:r>
        <w:rPr>
          <w:sz w:val="20"/>
          <w:szCs w:val="20"/>
        </w:rPr>
        <w:tab/>
        <w:t xml:space="preserve">If you missed a quiz and you do </w:t>
      </w:r>
      <w:r w:rsidRPr="00B57DEA">
        <w:rPr>
          <w:i/>
          <w:sz w:val="20"/>
          <w:szCs w:val="20"/>
        </w:rPr>
        <w:t>not</w:t>
      </w:r>
      <w:r>
        <w:rPr>
          <w:sz w:val="20"/>
          <w:szCs w:val="20"/>
        </w:rPr>
        <w:t xml:space="preserve"> have an excused absence, then the quiz will simply be counted as a zero, and you will have to retake it using one of your three allotted retakes at the end of the term. Every semester, someone decides that being able to retake three quizzes means that they can simply blow off three quizzes during the regular semester and take them at the end. I do not recommend this strategy. If you have to use all three of your retakes to make up quizzes you missed because you slept in, then you will have no retakes left to change the quizzes that you failed because you hadn’t grasped the material yet. </w:t>
      </w:r>
    </w:p>
    <w:p w:rsidR="00146CBA" w:rsidRDefault="00146CBA" w:rsidP="00C5328C">
      <w:pPr>
        <w:spacing w:after="120"/>
        <w:rPr>
          <w:sz w:val="20"/>
          <w:szCs w:val="20"/>
        </w:rPr>
      </w:pPr>
    </w:p>
    <w:p w:rsidR="00146CBA" w:rsidRPr="00FD07D4" w:rsidRDefault="00146CBA" w:rsidP="00F061C9">
      <w:pPr>
        <w:pStyle w:val="Heading2"/>
        <w:keepNext/>
      </w:pPr>
      <w:bookmarkStart w:id="12" w:name="_Ref72393840"/>
      <w:bookmarkStart w:id="13" w:name="_Ref72501162"/>
      <w:bookmarkEnd w:id="11"/>
      <w:r w:rsidRPr="00FD07D4">
        <w:t xml:space="preserve">Respectful </w:t>
      </w:r>
      <w:r>
        <w:t>Conversation</w:t>
      </w:r>
      <w:r w:rsidRPr="00FD07D4">
        <w:t xml:space="preserve"> and Instructor Neutrality</w:t>
      </w:r>
      <w:bookmarkEnd w:id="12"/>
      <w:bookmarkEnd w:id="13"/>
    </w:p>
    <w:p w:rsidR="00146CBA" w:rsidRPr="00A37F15" w:rsidRDefault="00146CBA" w:rsidP="00C5328C">
      <w:pPr>
        <w:spacing w:after="120"/>
        <w:rPr>
          <w:sz w:val="20"/>
        </w:rPr>
      </w:pPr>
      <w:r w:rsidRPr="00A37F15">
        <w:rPr>
          <w:sz w:val="20"/>
        </w:rPr>
        <w:tab/>
        <w:t xml:space="preserve">Philosophy classes inevitably touch on controversial issues—contemporary political issues, religious issues, issues of personal ethics. We talk about these things because they are important; we talk about them specifically in philosophy classes because philosophy provides some of the best tools for getting at the truth of these issues. People always tell you not to talk about religion or politics in polite company, but it is hard to talk philosophically about the weather, thus we must risk impoliteness. </w:t>
      </w:r>
    </w:p>
    <w:p w:rsidR="00146CBA" w:rsidRPr="00A37F15" w:rsidRDefault="00146CBA" w:rsidP="00C5328C">
      <w:pPr>
        <w:spacing w:after="120"/>
        <w:rPr>
          <w:sz w:val="20"/>
        </w:rPr>
      </w:pPr>
      <w:r w:rsidRPr="00A37F15">
        <w:rPr>
          <w:sz w:val="20"/>
        </w:rPr>
        <w:tab/>
        <w:t xml:space="preserve">There are no belief requirements for this class: you are free to express any idea you choose. This may at times create uncomfortable situations. Remind yourself at such times of how to hold a respectful discussion with someone you disagree with: assume you can learn something from everyone you talk to; try to find at least one way you agree with whomever you talk to; criticize the view, not the person; if you expect someone else to change their views, you have to be willing to change your own; and above all else </w:t>
      </w:r>
      <w:r w:rsidRPr="00A37F15">
        <w:rPr>
          <w:i/>
          <w:sz w:val="20"/>
        </w:rPr>
        <w:t>listen</w:t>
      </w:r>
      <w:r w:rsidRPr="00A37F15">
        <w:rPr>
          <w:sz w:val="20"/>
        </w:rPr>
        <w:t>.</w:t>
      </w:r>
    </w:p>
    <w:p w:rsidR="00146CBA" w:rsidRPr="00A37F15" w:rsidRDefault="00146CBA" w:rsidP="00C5328C">
      <w:pPr>
        <w:rPr>
          <w:sz w:val="20"/>
        </w:rPr>
      </w:pPr>
      <w:r w:rsidRPr="00A37F15">
        <w:rPr>
          <w:sz w:val="20"/>
        </w:rPr>
        <w:tab/>
        <w:t>To avoid making anyone feel unwelcome, I will not be stating my own views on any controversial political or ethical issues in the classroom. I have convictions like anyone else, and will be happy to discuss them, but not in this venue. In the case of empirical issues, I will present the best scientific theories available, along with the evidence for those theories. I will take for granted the truth of any scientific consensus, such as the theory of evolution or the idea that disease is caused by germs. I promise that students will be graded on the quality of their work—their knowledge of the subject, the quality of their arguments, and the felicity of their presentation—and not the stances they hold. I also promise that the syllabus has been balanced to include all the major viewpoints in any debate as much as possible in the time available. Do not assume that because I have assigned a book, I endorse a word of its contents. I will, during the course of the class, ask people to justify their beliefs. I do this to get you to strengthen your arguments, not to challenge your right to your opinions.</w:t>
      </w:r>
    </w:p>
    <w:p w:rsidR="00146CBA" w:rsidRPr="00A037C5" w:rsidRDefault="00146CBA" w:rsidP="00C5328C">
      <w:pPr>
        <w:rPr>
          <w:u w:val="single"/>
        </w:rPr>
      </w:pPr>
      <w:r w:rsidRPr="005A4852">
        <w:t xml:space="preserve"> </w:t>
      </w:r>
    </w:p>
    <w:p w:rsidR="00146CBA" w:rsidRDefault="00146CBA" w:rsidP="00C5328C">
      <w:pPr>
        <w:pStyle w:val="Heading2"/>
      </w:pPr>
      <w:bookmarkStart w:id="14" w:name="_Ref72393851"/>
      <w:r>
        <w:t>My Rights Regarding Your Written Work</w:t>
      </w:r>
      <w:bookmarkEnd w:id="14"/>
    </w:p>
    <w:p w:rsidR="00146CBA" w:rsidRPr="00A37F15" w:rsidRDefault="00146CBA" w:rsidP="00C5328C">
      <w:pPr>
        <w:rPr>
          <w:sz w:val="20"/>
        </w:rPr>
      </w:pPr>
      <w:r w:rsidRPr="00A037C5">
        <w:tab/>
      </w:r>
      <w:r w:rsidRPr="00A37F15">
        <w:rPr>
          <w:sz w:val="20"/>
        </w:rPr>
        <w:t>For the sake of improving my teaching and the teaching of others, I reserve the right to save copies of your written work to use as examples for other classes or examples in scholarly articles about teaching philosophy. When your work is used as an example of student work, it will be printed anonymously. If your work contributes to the substance of something I write, I will cite your work following the usual academic conventions. I’ll also probably spend time thanking you and saying you are brilliant. If you do not wish me to keep copies of your work, you must give me a written and signed statement to that effect.</w:t>
      </w:r>
    </w:p>
    <w:p w:rsidR="00146CBA" w:rsidRDefault="00146CBA" w:rsidP="00C5328C">
      <w:pPr>
        <w:pStyle w:val="Heading2"/>
        <w:ind w:left="360"/>
      </w:pPr>
    </w:p>
    <w:p w:rsidR="00146CBA" w:rsidRDefault="00146CBA" w:rsidP="00C5328C">
      <w:pPr>
        <w:pStyle w:val="Heading2"/>
      </w:pPr>
      <w:r>
        <w:t>Document Retention Policy</w:t>
      </w:r>
    </w:p>
    <w:p w:rsidR="00146CBA" w:rsidRPr="00A37F15" w:rsidRDefault="00146CBA" w:rsidP="00C5328C">
      <w:pPr>
        <w:ind w:firstLine="360"/>
        <w:rPr>
          <w:sz w:val="20"/>
        </w:rPr>
      </w:pPr>
      <w:r w:rsidRPr="00A37F15">
        <w:rPr>
          <w:sz w:val="20"/>
        </w:rPr>
        <w:t>All submitted work is kept for at least one year. The course itself also remains available on Angel for one year. The gradebook is converted to XL and kept by the instructor for a minimum of three years. (Actually, I’ve never had any reason to delete the gradebooks, and currently have gradebooks on my hard drive going back to 1999.)</w:t>
      </w:r>
    </w:p>
    <w:p w:rsidR="00146CBA" w:rsidRPr="003427ED" w:rsidRDefault="00146CBA" w:rsidP="00C5328C">
      <w:pPr>
        <w:ind w:firstLine="360"/>
      </w:pPr>
    </w:p>
    <w:p w:rsidR="00146CBA" w:rsidRDefault="00146CBA" w:rsidP="00C5328C">
      <w:pPr>
        <w:pStyle w:val="Heading2"/>
      </w:pPr>
      <w:r>
        <w:t>LCCC Policy on Students with Special Needs</w:t>
      </w:r>
    </w:p>
    <w:p w:rsidR="00146CBA" w:rsidRPr="00CA2F8D" w:rsidRDefault="00146CBA" w:rsidP="00C5328C">
      <w:pPr>
        <w:suppressAutoHyphens/>
        <w:spacing w:after="120"/>
        <w:ind w:firstLine="360"/>
        <w:outlineLvl w:val="0"/>
        <w:rPr>
          <w:rStyle w:val="apple-style-span"/>
          <w:sz w:val="20"/>
          <w:szCs w:val="20"/>
        </w:rPr>
      </w:pPr>
      <w:r w:rsidRPr="00A37F15">
        <w:rPr>
          <w:sz w:val="20"/>
        </w:rPr>
        <w:t xml:space="preserve">Under the Americans with Disabilities Act, the college is required to provide “reasonable accommodation” </w:t>
      </w:r>
      <w:r w:rsidRPr="00A37F15">
        <w:rPr>
          <w:sz w:val="20"/>
          <w:szCs w:val="20"/>
        </w:rPr>
        <w:t>for “qualified handicapped individual.” Handicapped ind</w:t>
      </w:r>
      <w:r w:rsidRPr="00CA2F8D">
        <w:rPr>
          <w:sz w:val="20"/>
          <w:szCs w:val="20"/>
        </w:rPr>
        <w:t>ividuals include people who have “</w:t>
      </w:r>
      <w:r w:rsidRPr="00CA2F8D">
        <w:rPr>
          <w:rStyle w:val="apple-style-span"/>
          <w:sz w:val="20"/>
          <w:szCs w:val="20"/>
        </w:rPr>
        <w:t xml:space="preserve">physical or mental impairment which substantially limits one or more of such person's major life activities” or individuals who have a record of such impairment or are regarded as having such impairments. </w:t>
      </w:r>
    </w:p>
    <w:p w:rsidR="00146CBA" w:rsidRPr="00A37F15" w:rsidRDefault="00146CBA" w:rsidP="00C5328C">
      <w:pPr>
        <w:suppressAutoHyphens/>
        <w:spacing w:after="120"/>
        <w:ind w:firstLine="360"/>
        <w:outlineLvl w:val="0"/>
        <w:rPr>
          <w:sz w:val="20"/>
        </w:rPr>
      </w:pPr>
      <w:r w:rsidRPr="00CA2F8D">
        <w:rPr>
          <w:rStyle w:val="apple-style-span"/>
          <w:sz w:val="20"/>
          <w:szCs w:val="20"/>
        </w:rPr>
        <w:t xml:space="preserve">Help for the disabled is available through the Office for Special Needs Services (OSNS) in College Center Room 234. Available help includes </w:t>
      </w:r>
      <w:r w:rsidRPr="00CA2F8D">
        <w:rPr>
          <w:rStyle w:val="apple-style-span"/>
          <w:sz w:val="20"/>
          <w:szCs w:val="18"/>
        </w:rPr>
        <w:t>accessibility arrangements, note-taking assistance, accommodated testing, readers, adaptive equipment, sign interpreters, referrals, advocacy, and advising.</w:t>
      </w:r>
      <w:r w:rsidRPr="00CA2F8D">
        <w:rPr>
          <w:rStyle w:val="apple-converted-space"/>
          <w:sz w:val="20"/>
          <w:szCs w:val="18"/>
        </w:rPr>
        <w:t xml:space="preserve"> Free tutoring is actually available for all students, regardless of disability, though the Academic Support Center, up to two hours a week. Disabled students may be entitled to more free tutoring, and should contact the OSNS. Further information on the campus disability policy is available online at </w:t>
      </w:r>
      <w:hyperlink r:id="rId9" w:history="1">
        <w:r w:rsidRPr="00A37F15">
          <w:rPr>
            <w:rStyle w:val="Hyperlink"/>
            <w:sz w:val="20"/>
            <w:szCs w:val="18"/>
          </w:rPr>
          <w:t>http://</w:t>
        </w:r>
        <w:r w:rsidRPr="00A37F15">
          <w:rPr>
            <w:rStyle w:val="Hyperlink"/>
            <w:sz w:val="20"/>
          </w:rPr>
          <w:t>catalog.lorainccc.edu/Campus+Policies/ADA.htm</w:t>
        </w:r>
      </w:hyperlink>
    </w:p>
    <w:p w:rsidR="00146CBA" w:rsidRPr="003427ED" w:rsidRDefault="00146CBA" w:rsidP="00C5328C">
      <w:pPr>
        <w:ind w:left="360"/>
      </w:pPr>
    </w:p>
    <w:p w:rsidR="00146CBA" w:rsidRDefault="00146CBA" w:rsidP="00C5328C">
      <w:pPr>
        <w:pStyle w:val="Heading1"/>
        <w:rPr>
          <w:rStyle w:val="Heading2Char1"/>
          <w:b w:val="0"/>
        </w:rPr>
      </w:pPr>
      <w:r w:rsidRPr="003427ED">
        <w:rPr>
          <w:rStyle w:val="Heading2Char1"/>
          <w:b w:val="0"/>
        </w:rPr>
        <w:t>LCCC Withdrawal Guidelines</w:t>
      </w:r>
    </w:p>
    <w:p w:rsidR="00146CBA" w:rsidRPr="00A37F15" w:rsidRDefault="00146CBA" w:rsidP="00C5328C">
      <w:pPr>
        <w:suppressAutoHyphens/>
        <w:spacing w:after="120"/>
        <w:ind w:firstLine="360"/>
        <w:outlineLvl w:val="0"/>
        <w:rPr>
          <w:rStyle w:val="apple-style-span"/>
          <w:color w:val="000000"/>
          <w:sz w:val="20"/>
          <w:szCs w:val="20"/>
        </w:rPr>
      </w:pPr>
      <w:r w:rsidRPr="00A37F15">
        <w:rPr>
          <w:sz w:val="20"/>
        </w:rPr>
        <w:t xml:space="preserve">Students have the right to withdraw from this course for any reason prior to November 12. </w:t>
      </w:r>
      <w:r w:rsidRPr="00A37F15">
        <w:rPr>
          <w:rStyle w:val="apple-style-span"/>
          <w:color w:val="000000"/>
          <w:sz w:val="20"/>
          <w:szCs w:val="20"/>
        </w:rPr>
        <w:t>After the deadline, students seeking course withdrawal must formally request an Administrative Withdrawal. Your request must 1) be a compelling reason (something major, beyond their control), 2) supported by official documentation, 3) something that occurred after the deadline (or with a compelling reason why the deadline was not met).</w:t>
      </w:r>
    </w:p>
    <w:p w:rsidR="00146CBA" w:rsidRPr="00A37F15" w:rsidRDefault="00146CBA" w:rsidP="00C5328C">
      <w:pPr>
        <w:suppressAutoHyphens/>
        <w:spacing w:after="120"/>
        <w:ind w:left="360"/>
        <w:outlineLvl w:val="0"/>
        <w:rPr>
          <w:sz w:val="20"/>
        </w:rPr>
      </w:pPr>
      <w:bookmarkStart w:id="15" w:name="OLE_LINK2"/>
      <w:r w:rsidRPr="00A37F15">
        <w:rPr>
          <w:sz w:val="20"/>
        </w:rPr>
        <w:t xml:space="preserve">Further information on withdrawals can be found at </w:t>
      </w:r>
    </w:p>
    <w:p w:rsidR="00146CBA" w:rsidRPr="00A37F15" w:rsidRDefault="00146CBA" w:rsidP="00C5328C">
      <w:pPr>
        <w:suppressAutoHyphens/>
        <w:spacing w:after="120"/>
        <w:ind w:left="360"/>
        <w:jc w:val="center"/>
        <w:outlineLvl w:val="0"/>
        <w:rPr>
          <w:rStyle w:val="apple-style-span"/>
          <w:color w:val="000000"/>
          <w:sz w:val="20"/>
          <w:szCs w:val="20"/>
        </w:rPr>
      </w:pPr>
      <w:hyperlink r:id="rId10" w:tgtFrame="_blank" w:history="1">
        <w:r w:rsidRPr="00A37F15">
          <w:rPr>
            <w:rStyle w:val="Hyperlink"/>
            <w:sz w:val="20"/>
            <w:szCs w:val="20"/>
          </w:rPr>
          <w:t>https://catalog.lorainccc.edu/Enrollment/Withdrawals.htm</w:t>
        </w:r>
      </w:hyperlink>
    </w:p>
    <w:p w:rsidR="00146CBA" w:rsidRPr="00354FF8" w:rsidRDefault="00146CBA" w:rsidP="00C5328C">
      <w:pPr>
        <w:rPr>
          <w:szCs w:val="20"/>
        </w:rPr>
      </w:pPr>
      <w:r w:rsidRPr="00A37F15">
        <w:rPr>
          <w:rStyle w:val="apple-style-span"/>
          <w:color w:val="000000"/>
          <w:sz w:val="20"/>
          <w:szCs w:val="20"/>
        </w:rPr>
        <w:t>or by clicking on “2010-11 Annual Catalog”</w:t>
      </w:r>
      <w:r w:rsidRPr="00A37F15">
        <w:rPr>
          <w:rStyle w:val="apple-converted-space"/>
          <w:color w:val="000000"/>
          <w:sz w:val="20"/>
          <w:szCs w:val="20"/>
        </w:rPr>
        <w:t> </w:t>
      </w:r>
      <w:r w:rsidRPr="00A37F15">
        <w:rPr>
          <w:rStyle w:val="apple-style-span"/>
          <w:color w:val="000000"/>
          <w:sz w:val="20"/>
          <w:szCs w:val="20"/>
        </w:rPr>
        <w:t>on LCCC Homepage, then “Admissions and Enrollment”</w:t>
      </w:r>
      <w:r w:rsidRPr="00A37F15">
        <w:rPr>
          <w:rStyle w:val="apple-converted-space"/>
          <w:color w:val="000000"/>
          <w:sz w:val="20"/>
          <w:szCs w:val="20"/>
        </w:rPr>
        <w:t> </w:t>
      </w:r>
      <w:r w:rsidRPr="00A37F15">
        <w:rPr>
          <w:rStyle w:val="apple-style-span"/>
          <w:color w:val="000000"/>
          <w:sz w:val="20"/>
          <w:szCs w:val="20"/>
        </w:rPr>
        <w:t>in left-hand menu on 2010-11 Annual Catalog page, then clicking “Withdrawals”</w:t>
      </w:r>
      <w:r w:rsidRPr="00A37F15">
        <w:rPr>
          <w:rStyle w:val="apple-converted-space"/>
          <w:color w:val="000000"/>
          <w:sz w:val="20"/>
          <w:szCs w:val="20"/>
        </w:rPr>
        <w:t> </w:t>
      </w:r>
      <w:r w:rsidRPr="00A37F15">
        <w:rPr>
          <w:rStyle w:val="apple-style-span"/>
          <w:color w:val="000000"/>
          <w:sz w:val="20"/>
          <w:szCs w:val="20"/>
        </w:rPr>
        <w:t>in left-hand menu on Admissions and Enrollment page</w:t>
      </w:r>
      <w:r w:rsidRPr="00354FF8">
        <w:rPr>
          <w:rStyle w:val="apple-style-span"/>
          <w:color w:val="000000"/>
          <w:szCs w:val="20"/>
        </w:rPr>
        <w:t>.</w:t>
      </w:r>
    </w:p>
    <w:bookmarkEnd w:id="15"/>
    <w:p w:rsidR="00146CBA" w:rsidRDefault="00146CBA" w:rsidP="000D7014">
      <w:pPr>
        <w:rPr>
          <w:sz w:val="20"/>
        </w:rPr>
      </w:pPr>
    </w:p>
    <w:p w:rsidR="00146CBA" w:rsidRDefault="00146CBA" w:rsidP="00C5328C">
      <w:pPr>
        <w:pStyle w:val="Heading1"/>
        <w:keepNext/>
      </w:pPr>
      <w:r>
        <w:t>Online Resources</w:t>
      </w:r>
    </w:p>
    <w:p w:rsidR="00146CBA" w:rsidRDefault="00146CBA" w:rsidP="00455577">
      <w:pPr>
        <w:suppressAutoHyphens/>
        <w:spacing w:after="120"/>
        <w:outlineLvl w:val="0"/>
        <w:rPr>
          <w:sz w:val="20"/>
        </w:rPr>
      </w:pPr>
      <w:r w:rsidRPr="00455577">
        <w:rPr>
          <w:sz w:val="20"/>
        </w:rPr>
        <w:t>Angel</w:t>
      </w:r>
      <w:r>
        <w:rPr>
          <w:sz w:val="20"/>
        </w:rPr>
        <w:t xml:space="preserve">: The Angel pages for this course contain the additional readings and an online gradebook. Answer sheets will be posted there at 6:00 PM the day homework is due. </w:t>
      </w:r>
    </w:p>
    <w:p w:rsidR="00146CBA" w:rsidRPr="0052570F" w:rsidRDefault="00146CBA" w:rsidP="000D7014">
      <w:pPr>
        <w:rPr>
          <w:sz w:val="20"/>
        </w:rPr>
      </w:pPr>
      <w:r>
        <w:rPr>
          <w:sz w:val="20"/>
        </w:rPr>
        <w:t xml:space="preserve">Textbook Homepage: </w:t>
      </w:r>
      <w:r w:rsidRPr="0052570F">
        <w:rPr>
          <w:sz w:val="20"/>
        </w:rPr>
        <w:t>http://facultystaff.vwc.edu/~rwoods/methodsoflogic.htm</w:t>
      </w:r>
      <w:r>
        <w:rPr>
          <w:sz w:val="20"/>
        </w:rPr>
        <w:t xml:space="preserve">. </w:t>
      </w:r>
    </w:p>
    <w:p w:rsidR="00146CBA" w:rsidRDefault="00146CBA" w:rsidP="000D7014">
      <w:pPr>
        <w:pStyle w:val="Heading2"/>
        <w:keepNext/>
        <w:rPr>
          <w:sz w:val="20"/>
        </w:rPr>
      </w:pPr>
    </w:p>
    <w:sectPr w:rsidR="00146CBA" w:rsidSect="00455577">
      <w:footerReference w:type="even" r:id="rId11"/>
      <w:footerReference w:type="default" r:id="rId12"/>
      <w:type w:val="continuous"/>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CBA" w:rsidRDefault="00146CBA">
      <w:r>
        <w:separator/>
      </w:r>
    </w:p>
  </w:endnote>
  <w:endnote w:type="continuationSeparator" w:id="0">
    <w:p w:rsidR="00146CBA" w:rsidRDefault="00146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BA" w:rsidRDefault="00146CBA" w:rsidP="0064304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CBA" w:rsidRDefault="00146CBA" w:rsidP="00D214A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CBA" w:rsidRDefault="00146CBA">
      <w:r>
        <w:separator/>
      </w:r>
    </w:p>
  </w:footnote>
  <w:footnote w:type="continuationSeparator" w:id="0">
    <w:p w:rsidR="00146CBA" w:rsidRDefault="00146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4A7B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F7E9CD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CCA1A4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1F29D6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C38C8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7A9C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1888C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26F0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7407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787FD2"/>
    <w:lvl w:ilvl="0">
      <w:start w:val="1"/>
      <w:numFmt w:val="bullet"/>
      <w:lvlText w:val=""/>
      <w:lvlJc w:val="left"/>
      <w:pPr>
        <w:tabs>
          <w:tab w:val="num" w:pos="360"/>
        </w:tabs>
        <w:ind w:left="360" w:hanging="360"/>
      </w:pPr>
      <w:rPr>
        <w:rFonts w:ascii="Symbol" w:hAnsi="Symbol" w:hint="default"/>
      </w:rPr>
    </w:lvl>
  </w:abstractNum>
  <w:abstractNum w:abstractNumId="10">
    <w:nsid w:val="1D4921D0"/>
    <w:multiLevelType w:val="hybridMultilevel"/>
    <w:tmpl w:val="2754205E"/>
    <w:lvl w:ilvl="0" w:tplc="2996B3E0">
      <w:start w:val="1"/>
      <w:numFmt w:val="decimal"/>
      <w:lvlText w:val="%1."/>
      <w:lvlJc w:val="left"/>
      <w:pPr>
        <w:ind w:left="360" w:hanging="360"/>
      </w:pPr>
      <w:rPr>
        <w:rFonts w:cs="Times New Roman" w:hint="default"/>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D975794"/>
    <w:multiLevelType w:val="hybridMultilevel"/>
    <w:tmpl w:val="2204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5373B7"/>
    <w:multiLevelType w:val="hybridMultilevel"/>
    <w:tmpl w:val="E382B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E43679"/>
    <w:multiLevelType w:val="hybridMultilevel"/>
    <w:tmpl w:val="1476624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C6D615F"/>
    <w:multiLevelType w:val="hybridMultilevel"/>
    <w:tmpl w:val="7DFA6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B175AB"/>
    <w:multiLevelType w:val="multilevel"/>
    <w:tmpl w:val="E2D6B000"/>
    <w:lvl w:ilvl="0">
      <w:start w:val="1"/>
      <w:numFmt w:val="decimal"/>
      <w:lvlText w:val="%1."/>
      <w:lvlJc w:val="left"/>
      <w:pPr>
        <w:tabs>
          <w:tab w:val="num" w:pos="732"/>
        </w:tabs>
        <w:ind w:left="732" w:hanging="360"/>
      </w:pPr>
      <w:rPr>
        <w:rFonts w:cs="Times New Roman"/>
      </w:rPr>
    </w:lvl>
    <w:lvl w:ilvl="1">
      <w:start w:val="1"/>
      <w:numFmt w:val="lowerLetter"/>
      <w:lvlText w:val="%2."/>
      <w:lvlJc w:val="left"/>
      <w:pPr>
        <w:tabs>
          <w:tab w:val="num" w:pos="1452"/>
        </w:tabs>
        <w:ind w:left="1452" w:hanging="360"/>
      </w:pPr>
      <w:rPr>
        <w:rFonts w:cs="Times New Roman"/>
      </w:rPr>
    </w:lvl>
    <w:lvl w:ilvl="2">
      <w:start w:val="1"/>
      <w:numFmt w:val="lowerRoman"/>
      <w:lvlText w:val="%3."/>
      <w:lvlJc w:val="right"/>
      <w:pPr>
        <w:tabs>
          <w:tab w:val="num" w:pos="2172"/>
        </w:tabs>
        <w:ind w:left="2172" w:hanging="180"/>
      </w:pPr>
      <w:rPr>
        <w:rFonts w:cs="Times New Roman"/>
      </w:rPr>
    </w:lvl>
    <w:lvl w:ilvl="3">
      <w:start w:val="1"/>
      <w:numFmt w:val="decimal"/>
      <w:lvlText w:val="%4."/>
      <w:lvlJc w:val="left"/>
      <w:pPr>
        <w:tabs>
          <w:tab w:val="num" w:pos="2892"/>
        </w:tabs>
        <w:ind w:left="2892" w:hanging="360"/>
      </w:pPr>
      <w:rPr>
        <w:rFonts w:cs="Times New Roman"/>
      </w:rPr>
    </w:lvl>
    <w:lvl w:ilvl="4">
      <w:start w:val="1"/>
      <w:numFmt w:val="lowerLetter"/>
      <w:lvlText w:val="%5."/>
      <w:lvlJc w:val="left"/>
      <w:pPr>
        <w:tabs>
          <w:tab w:val="num" w:pos="3612"/>
        </w:tabs>
        <w:ind w:left="3612" w:hanging="360"/>
      </w:pPr>
      <w:rPr>
        <w:rFonts w:cs="Times New Roman"/>
      </w:rPr>
    </w:lvl>
    <w:lvl w:ilvl="5">
      <w:start w:val="1"/>
      <w:numFmt w:val="lowerRoman"/>
      <w:lvlText w:val="%6."/>
      <w:lvlJc w:val="right"/>
      <w:pPr>
        <w:tabs>
          <w:tab w:val="num" w:pos="4332"/>
        </w:tabs>
        <w:ind w:left="4332" w:hanging="180"/>
      </w:pPr>
      <w:rPr>
        <w:rFonts w:cs="Times New Roman"/>
      </w:rPr>
    </w:lvl>
    <w:lvl w:ilvl="6">
      <w:start w:val="1"/>
      <w:numFmt w:val="decimal"/>
      <w:lvlText w:val="%7."/>
      <w:lvlJc w:val="left"/>
      <w:pPr>
        <w:tabs>
          <w:tab w:val="num" w:pos="5052"/>
        </w:tabs>
        <w:ind w:left="5052" w:hanging="360"/>
      </w:pPr>
      <w:rPr>
        <w:rFonts w:cs="Times New Roman"/>
      </w:rPr>
    </w:lvl>
    <w:lvl w:ilvl="7">
      <w:start w:val="1"/>
      <w:numFmt w:val="lowerLetter"/>
      <w:lvlText w:val="%8."/>
      <w:lvlJc w:val="left"/>
      <w:pPr>
        <w:tabs>
          <w:tab w:val="num" w:pos="5772"/>
        </w:tabs>
        <w:ind w:left="5772" w:hanging="360"/>
      </w:pPr>
      <w:rPr>
        <w:rFonts w:cs="Times New Roman"/>
      </w:rPr>
    </w:lvl>
    <w:lvl w:ilvl="8">
      <w:start w:val="1"/>
      <w:numFmt w:val="lowerRoman"/>
      <w:lvlText w:val="%9."/>
      <w:lvlJc w:val="right"/>
      <w:pPr>
        <w:tabs>
          <w:tab w:val="num" w:pos="6492"/>
        </w:tabs>
        <w:ind w:left="6492" w:hanging="180"/>
      </w:pPr>
      <w:rPr>
        <w:rFonts w:cs="Times New Roman"/>
      </w:rPr>
    </w:lvl>
  </w:abstractNum>
  <w:abstractNum w:abstractNumId="16">
    <w:nsid w:val="4C2A33EE"/>
    <w:multiLevelType w:val="hybridMultilevel"/>
    <w:tmpl w:val="BFA00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19A4237"/>
    <w:multiLevelType w:val="hybridMultilevel"/>
    <w:tmpl w:val="17428970"/>
    <w:lvl w:ilvl="0" w:tplc="E668E1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376038E"/>
    <w:multiLevelType w:val="multilevel"/>
    <w:tmpl w:val="E2D6B000"/>
    <w:lvl w:ilvl="0">
      <w:start w:val="1"/>
      <w:numFmt w:val="decimal"/>
      <w:lvlText w:val="%1."/>
      <w:lvlJc w:val="left"/>
      <w:pPr>
        <w:tabs>
          <w:tab w:val="num" w:pos="732"/>
        </w:tabs>
        <w:ind w:left="732" w:hanging="360"/>
      </w:pPr>
      <w:rPr>
        <w:rFonts w:cs="Times New Roman"/>
      </w:rPr>
    </w:lvl>
    <w:lvl w:ilvl="1">
      <w:start w:val="1"/>
      <w:numFmt w:val="lowerLetter"/>
      <w:lvlText w:val="%2."/>
      <w:lvlJc w:val="left"/>
      <w:pPr>
        <w:tabs>
          <w:tab w:val="num" w:pos="1452"/>
        </w:tabs>
        <w:ind w:left="1452" w:hanging="360"/>
      </w:pPr>
      <w:rPr>
        <w:rFonts w:cs="Times New Roman"/>
      </w:rPr>
    </w:lvl>
    <w:lvl w:ilvl="2">
      <w:start w:val="1"/>
      <w:numFmt w:val="lowerRoman"/>
      <w:lvlText w:val="%3."/>
      <w:lvlJc w:val="right"/>
      <w:pPr>
        <w:tabs>
          <w:tab w:val="num" w:pos="2172"/>
        </w:tabs>
        <w:ind w:left="2172" w:hanging="180"/>
      </w:pPr>
      <w:rPr>
        <w:rFonts w:cs="Times New Roman"/>
      </w:rPr>
    </w:lvl>
    <w:lvl w:ilvl="3">
      <w:start w:val="1"/>
      <w:numFmt w:val="decimal"/>
      <w:lvlText w:val="%4."/>
      <w:lvlJc w:val="left"/>
      <w:pPr>
        <w:tabs>
          <w:tab w:val="num" w:pos="2892"/>
        </w:tabs>
        <w:ind w:left="2892" w:hanging="360"/>
      </w:pPr>
      <w:rPr>
        <w:rFonts w:cs="Times New Roman"/>
      </w:rPr>
    </w:lvl>
    <w:lvl w:ilvl="4">
      <w:start w:val="1"/>
      <w:numFmt w:val="lowerLetter"/>
      <w:lvlText w:val="%5."/>
      <w:lvlJc w:val="left"/>
      <w:pPr>
        <w:tabs>
          <w:tab w:val="num" w:pos="3612"/>
        </w:tabs>
        <w:ind w:left="3612" w:hanging="360"/>
      </w:pPr>
      <w:rPr>
        <w:rFonts w:cs="Times New Roman"/>
      </w:rPr>
    </w:lvl>
    <w:lvl w:ilvl="5">
      <w:start w:val="1"/>
      <w:numFmt w:val="lowerRoman"/>
      <w:lvlText w:val="%6."/>
      <w:lvlJc w:val="right"/>
      <w:pPr>
        <w:tabs>
          <w:tab w:val="num" w:pos="4332"/>
        </w:tabs>
        <w:ind w:left="4332" w:hanging="180"/>
      </w:pPr>
      <w:rPr>
        <w:rFonts w:cs="Times New Roman"/>
      </w:rPr>
    </w:lvl>
    <w:lvl w:ilvl="6">
      <w:start w:val="1"/>
      <w:numFmt w:val="decimal"/>
      <w:lvlText w:val="%7."/>
      <w:lvlJc w:val="left"/>
      <w:pPr>
        <w:tabs>
          <w:tab w:val="num" w:pos="5052"/>
        </w:tabs>
        <w:ind w:left="5052" w:hanging="360"/>
      </w:pPr>
      <w:rPr>
        <w:rFonts w:cs="Times New Roman"/>
      </w:rPr>
    </w:lvl>
    <w:lvl w:ilvl="7">
      <w:start w:val="1"/>
      <w:numFmt w:val="lowerLetter"/>
      <w:lvlText w:val="%8."/>
      <w:lvlJc w:val="left"/>
      <w:pPr>
        <w:tabs>
          <w:tab w:val="num" w:pos="5772"/>
        </w:tabs>
        <w:ind w:left="5772" w:hanging="360"/>
      </w:pPr>
      <w:rPr>
        <w:rFonts w:cs="Times New Roman"/>
      </w:rPr>
    </w:lvl>
    <w:lvl w:ilvl="8">
      <w:start w:val="1"/>
      <w:numFmt w:val="lowerRoman"/>
      <w:lvlText w:val="%9."/>
      <w:lvlJc w:val="right"/>
      <w:pPr>
        <w:tabs>
          <w:tab w:val="num" w:pos="6492"/>
        </w:tabs>
        <w:ind w:left="6492" w:hanging="180"/>
      </w:pPr>
      <w:rPr>
        <w:rFonts w:cs="Times New Roman"/>
      </w:rPr>
    </w:lvl>
  </w:abstractNum>
  <w:abstractNum w:abstractNumId="19">
    <w:nsid w:val="65EB4811"/>
    <w:multiLevelType w:val="hybridMultilevel"/>
    <w:tmpl w:val="E2D6B000"/>
    <w:lvl w:ilvl="0" w:tplc="0409000F">
      <w:start w:val="1"/>
      <w:numFmt w:val="decimal"/>
      <w:lvlText w:val="%1."/>
      <w:lvlJc w:val="left"/>
      <w:pPr>
        <w:tabs>
          <w:tab w:val="num" w:pos="732"/>
        </w:tabs>
        <w:ind w:left="732" w:hanging="360"/>
      </w:pPr>
      <w:rPr>
        <w:rFonts w:cs="Times New Roman"/>
      </w:rPr>
    </w:lvl>
    <w:lvl w:ilvl="1" w:tplc="04090019" w:tentative="1">
      <w:start w:val="1"/>
      <w:numFmt w:val="lowerLetter"/>
      <w:lvlText w:val="%2."/>
      <w:lvlJc w:val="left"/>
      <w:pPr>
        <w:tabs>
          <w:tab w:val="num" w:pos="1452"/>
        </w:tabs>
        <w:ind w:left="1452" w:hanging="360"/>
      </w:pPr>
      <w:rPr>
        <w:rFonts w:cs="Times New Roman"/>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abstractNum w:abstractNumId="20">
    <w:nsid w:val="7D3A7B03"/>
    <w:multiLevelType w:val="hybridMultilevel"/>
    <w:tmpl w:val="54524F2A"/>
    <w:lvl w:ilvl="0" w:tplc="0409000F">
      <w:start w:val="1"/>
      <w:numFmt w:val="decimal"/>
      <w:lvlText w:val="%1."/>
      <w:lvlJc w:val="left"/>
      <w:pPr>
        <w:tabs>
          <w:tab w:val="num" w:pos="732"/>
        </w:tabs>
        <w:ind w:left="732" w:hanging="360"/>
      </w:pPr>
      <w:rPr>
        <w:rFonts w:cs="Times New Roman"/>
      </w:rPr>
    </w:lvl>
    <w:lvl w:ilvl="1" w:tplc="04090001">
      <w:start w:val="1"/>
      <w:numFmt w:val="bullet"/>
      <w:lvlText w:val=""/>
      <w:lvlJc w:val="left"/>
      <w:pPr>
        <w:tabs>
          <w:tab w:val="num" w:pos="1452"/>
        </w:tabs>
        <w:ind w:left="1452" w:hanging="360"/>
      </w:pPr>
      <w:rPr>
        <w:rFonts w:ascii="Symbol" w:hAnsi="Symbol" w:hint="default"/>
      </w:rPr>
    </w:lvl>
    <w:lvl w:ilvl="2" w:tplc="0409001B" w:tentative="1">
      <w:start w:val="1"/>
      <w:numFmt w:val="lowerRoman"/>
      <w:lvlText w:val="%3."/>
      <w:lvlJc w:val="right"/>
      <w:pPr>
        <w:tabs>
          <w:tab w:val="num" w:pos="2172"/>
        </w:tabs>
        <w:ind w:left="2172" w:hanging="180"/>
      </w:pPr>
      <w:rPr>
        <w:rFonts w:cs="Times New Roman"/>
      </w:rPr>
    </w:lvl>
    <w:lvl w:ilvl="3" w:tplc="0409000F" w:tentative="1">
      <w:start w:val="1"/>
      <w:numFmt w:val="decimal"/>
      <w:lvlText w:val="%4."/>
      <w:lvlJc w:val="left"/>
      <w:pPr>
        <w:tabs>
          <w:tab w:val="num" w:pos="2892"/>
        </w:tabs>
        <w:ind w:left="2892" w:hanging="360"/>
      </w:pPr>
      <w:rPr>
        <w:rFonts w:cs="Times New Roman"/>
      </w:rPr>
    </w:lvl>
    <w:lvl w:ilvl="4" w:tplc="04090019" w:tentative="1">
      <w:start w:val="1"/>
      <w:numFmt w:val="lowerLetter"/>
      <w:lvlText w:val="%5."/>
      <w:lvlJc w:val="left"/>
      <w:pPr>
        <w:tabs>
          <w:tab w:val="num" w:pos="3612"/>
        </w:tabs>
        <w:ind w:left="3612" w:hanging="360"/>
      </w:pPr>
      <w:rPr>
        <w:rFonts w:cs="Times New Roman"/>
      </w:rPr>
    </w:lvl>
    <w:lvl w:ilvl="5" w:tplc="0409001B" w:tentative="1">
      <w:start w:val="1"/>
      <w:numFmt w:val="lowerRoman"/>
      <w:lvlText w:val="%6."/>
      <w:lvlJc w:val="right"/>
      <w:pPr>
        <w:tabs>
          <w:tab w:val="num" w:pos="4332"/>
        </w:tabs>
        <w:ind w:left="4332" w:hanging="180"/>
      </w:pPr>
      <w:rPr>
        <w:rFonts w:cs="Times New Roman"/>
      </w:rPr>
    </w:lvl>
    <w:lvl w:ilvl="6" w:tplc="0409000F" w:tentative="1">
      <w:start w:val="1"/>
      <w:numFmt w:val="decimal"/>
      <w:lvlText w:val="%7."/>
      <w:lvlJc w:val="left"/>
      <w:pPr>
        <w:tabs>
          <w:tab w:val="num" w:pos="5052"/>
        </w:tabs>
        <w:ind w:left="5052" w:hanging="360"/>
      </w:pPr>
      <w:rPr>
        <w:rFonts w:cs="Times New Roman"/>
      </w:rPr>
    </w:lvl>
    <w:lvl w:ilvl="7" w:tplc="04090019" w:tentative="1">
      <w:start w:val="1"/>
      <w:numFmt w:val="lowerLetter"/>
      <w:lvlText w:val="%8."/>
      <w:lvlJc w:val="left"/>
      <w:pPr>
        <w:tabs>
          <w:tab w:val="num" w:pos="5772"/>
        </w:tabs>
        <w:ind w:left="5772" w:hanging="360"/>
      </w:pPr>
      <w:rPr>
        <w:rFonts w:cs="Times New Roman"/>
      </w:rPr>
    </w:lvl>
    <w:lvl w:ilvl="8" w:tplc="0409001B" w:tentative="1">
      <w:start w:val="1"/>
      <w:numFmt w:val="lowerRoman"/>
      <w:lvlText w:val="%9."/>
      <w:lvlJc w:val="right"/>
      <w:pPr>
        <w:tabs>
          <w:tab w:val="num" w:pos="6492"/>
        </w:tabs>
        <w:ind w:left="6492" w:hanging="180"/>
      </w:pPr>
      <w:rPr>
        <w:rFonts w:cs="Times New Roman"/>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 w:numId="14">
    <w:abstractNumId w:val="20"/>
  </w:num>
  <w:num w:numId="15">
    <w:abstractNumId w:val="13"/>
  </w:num>
  <w:num w:numId="16">
    <w:abstractNumId w:val="16"/>
  </w:num>
  <w:num w:numId="17">
    <w:abstractNumId w:val="11"/>
  </w:num>
  <w:num w:numId="18">
    <w:abstractNumId w:val="10"/>
  </w:num>
  <w:num w:numId="19">
    <w:abstractNumId w:val="14"/>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stylePaneFormatFilter w:val="3F01"/>
  <w:defaultTabStop w:val="36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FF0"/>
    <w:rsid w:val="0000003B"/>
    <w:rsid w:val="0000007D"/>
    <w:rsid w:val="0000178D"/>
    <w:rsid w:val="0000189B"/>
    <w:rsid w:val="000048F7"/>
    <w:rsid w:val="000130DA"/>
    <w:rsid w:val="0001622D"/>
    <w:rsid w:val="00023FA1"/>
    <w:rsid w:val="00026900"/>
    <w:rsid w:val="00030054"/>
    <w:rsid w:val="00040E0C"/>
    <w:rsid w:val="0004162C"/>
    <w:rsid w:val="000447A1"/>
    <w:rsid w:val="0004668B"/>
    <w:rsid w:val="000559A8"/>
    <w:rsid w:val="00063AEB"/>
    <w:rsid w:val="00067A35"/>
    <w:rsid w:val="00073AAC"/>
    <w:rsid w:val="0007718E"/>
    <w:rsid w:val="00086086"/>
    <w:rsid w:val="000913C4"/>
    <w:rsid w:val="0009211B"/>
    <w:rsid w:val="000A4E09"/>
    <w:rsid w:val="000B3083"/>
    <w:rsid w:val="000B3EE0"/>
    <w:rsid w:val="000B6D5D"/>
    <w:rsid w:val="000B7C10"/>
    <w:rsid w:val="000D1614"/>
    <w:rsid w:val="000D4832"/>
    <w:rsid w:val="000D7014"/>
    <w:rsid w:val="000E5DEF"/>
    <w:rsid w:val="000E7A04"/>
    <w:rsid w:val="000F0229"/>
    <w:rsid w:val="000F6780"/>
    <w:rsid w:val="00101CD8"/>
    <w:rsid w:val="00105DCF"/>
    <w:rsid w:val="00110A2C"/>
    <w:rsid w:val="001131F3"/>
    <w:rsid w:val="001137D5"/>
    <w:rsid w:val="00122AC5"/>
    <w:rsid w:val="001277E9"/>
    <w:rsid w:val="0013032C"/>
    <w:rsid w:val="00130C56"/>
    <w:rsid w:val="00132583"/>
    <w:rsid w:val="00146CBA"/>
    <w:rsid w:val="0015019B"/>
    <w:rsid w:val="00152E5C"/>
    <w:rsid w:val="00152EB2"/>
    <w:rsid w:val="00154D93"/>
    <w:rsid w:val="00175048"/>
    <w:rsid w:val="00180730"/>
    <w:rsid w:val="00192518"/>
    <w:rsid w:val="001B0AC1"/>
    <w:rsid w:val="001B3397"/>
    <w:rsid w:val="001B3820"/>
    <w:rsid w:val="001B4463"/>
    <w:rsid w:val="001B6315"/>
    <w:rsid w:val="001C1C66"/>
    <w:rsid w:val="001C23B9"/>
    <w:rsid w:val="001C3EF3"/>
    <w:rsid w:val="001D4387"/>
    <w:rsid w:val="001E2D71"/>
    <w:rsid w:val="001E3C03"/>
    <w:rsid w:val="001F006E"/>
    <w:rsid w:val="001F1091"/>
    <w:rsid w:val="001F2519"/>
    <w:rsid w:val="00200E5C"/>
    <w:rsid w:val="00206AF7"/>
    <w:rsid w:val="002142E8"/>
    <w:rsid w:val="00221799"/>
    <w:rsid w:val="00224EEE"/>
    <w:rsid w:val="0023107D"/>
    <w:rsid w:val="00233665"/>
    <w:rsid w:val="00234987"/>
    <w:rsid w:val="00243D79"/>
    <w:rsid w:val="0025502E"/>
    <w:rsid w:val="00257F97"/>
    <w:rsid w:val="00262A90"/>
    <w:rsid w:val="00267F05"/>
    <w:rsid w:val="00272D0E"/>
    <w:rsid w:val="00273DC4"/>
    <w:rsid w:val="0027547D"/>
    <w:rsid w:val="00285AA1"/>
    <w:rsid w:val="00287499"/>
    <w:rsid w:val="00295479"/>
    <w:rsid w:val="00297479"/>
    <w:rsid w:val="002A16F2"/>
    <w:rsid w:val="002A59EE"/>
    <w:rsid w:val="002A6455"/>
    <w:rsid w:val="002B0FEB"/>
    <w:rsid w:val="002B7D49"/>
    <w:rsid w:val="002C55C0"/>
    <w:rsid w:val="002C58C3"/>
    <w:rsid w:val="002D0B5B"/>
    <w:rsid w:val="002D57CD"/>
    <w:rsid w:val="002E2E82"/>
    <w:rsid w:val="002E62DC"/>
    <w:rsid w:val="002F1FDB"/>
    <w:rsid w:val="002F237B"/>
    <w:rsid w:val="002F2BE4"/>
    <w:rsid w:val="003047A4"/>
    <w:rsid w:val="00304C5B"/>
    <w:rsid w:val="003103CC"/>
    <w:rsid w:val="0032167A"/>
    <w:rsid w:val="00324309"/>
    <w:rsid w:val="003255F0"/>
    <w:rsid w:val="003328FF"/>
    <w:rsid w:val="00335FC5"/>
    <w:rsid w:val="003400F8"/>
    <w:rsid w:val="003406D4"/>
    <w:rsid w:val="00341D18"/>
    <w:rsid w:val="003427ED"/>
    <w:rsid w:val="00352295"/>
    <w:rsid w:val="00354D6B"/>
    <w:rsid w:val="00354FF8"/>
    <w:rsid w:val="003567A9"/>
    <w:rsid w:val="00357896"/>
    <w:rsid w:val="00357E06"/>
    <w:rsid w:val="00360621"/>
    <w:rsid w:val="00363183"/>
    <w:rsid w:val="003675F8"/>
    <w:rsid w:val="003730FA"/>
    <w:rsid w:val="0037633C"/>
    <w:rsid w:val="00380436"/>
    <w:rsid w:val="003823EA"/>
    <w:rsid w:val="00382D69"/>
    <w:rsid w:val="003839D1"/>
    <w:rsid w:val="00387562"/>
    <w:rsid w:val="003917DE"/>
    <w:rsid w:val="0039539F"/>
    <w:rsid w:val="00396876"/>
    <w:rsid w:val="003A79B4"/>
    <w:rsid w:val="003C065D"/>
    <w:rsid w:val="003C0DEA"/>
    <w:rsid w:val="003D3D11"/>
    <w:rsid w:val="003D5FB4"/>
    <w:rsid w:val="003E03DF"/>
    <w:rsid w:val="003E2B8E"/>
    <w:rsid w:val="00402B08"/>
    <w:rsid w:val="00403263"/>
    <w:rsid w:val="0040427F"/>
    <w:rsid w:val="00404FB0"/>
    <w:rsid w:val="00406104"/>
    <w:rsid w:val="0040669B"/>
    <w:rsid w:val="00406FA4"/>
    <w:rsid w:val="00416104"/>
    <w:rsid w:val="00417155"/>
    <w:rsid w:val="00420724"/>
    <w:rsid w:val="004220F5"/>
    <w:rsid w:val="0042749C"/>
    <w:rsid w:val="00431BF3"/>
    <w:rsid w:val="00432C9B"/>
    <w:rsid w:val="00446418"/>
    <w:rsid w:val="00455577"/>
    <w:rsid w:val="0045768F"/>
    <w:rsid w:val="0045780F"/>
    <w:rsid w:val="00460575"/>
    <w:rsid w:val="00473765"/>
    <w:rsid w:val="00473DD3"/>
    <w:rsid w:val="00480736"/>
    <w:rsid w:val="00487F9D"/>
    <w:rsid w:val="00490324"/>
    <w:rsid w:val="004903C9"/>
    <w:rsid w:val="00497116"/>
    <w:rsid w:val="004A620F"/>
    <w:rsid w:val="004A6C13"/>
    <w:rsid w:val="004B62E4"/>
    <w:rsid w:val="004C0ED6"/>
    <w:rsid w:val="004C1957"/>
    <w:rsid w:val="004C201D"/>
    <w:rsid w:val="004C4B6B"/>
    <w:rsid w:val="004C5E30"/>
    <w:rsid w:val="004D6421"/>
    <w:rsid w:val="004D6FB7"/>
    <w:rsid w:val="004E7ADA"/>
    <w:rsid w:val="004E7EAE"/>
    <w:rsid w:val="004F57DA"/>
    <w:rsid w:val="00504AF9"/>
    <w:rsid w:val="005227FA"/>
    <w:rsid w:val="00523979"/>
    <w:rsid w:val="0052570F"/>
    <w:rsid w:val="005304DE"/>
    <w:rsid w:val="00531A58"/>
    <w:rsid w:val="005357C0"/>
    <w:rsid w:val="00537956"/>
    <w:rsid w:val="00540579"/>
    <w:rsid w:val="00544A3C"/>
    <w:rsid w:val="005513A6"/>
    <w:rsid w:val="00562ED8"/>
    <w:rsid w:val="00562F92"/>
    <w:rsid w:val="00565F0A"/>
    <w:rsid w:val="00571317"/>
    <w:rsid w:val="00571498"/>
    <w:rsid w:val="00594E2B"/>
    <w:rsid w:val="005A0CCF"/>
    <w:rsid w:val="005A4852"/>
    <w:rsid w:val="005A5E2F"/>
    <w:rsid w:val="005A6815"/>
    <w:rsid w:val="005B07A0"/>
    <w:rsid w:val="005B0D07"/>
    <w:rsid w:val="005B320D"/>
    <w:rsid w:val="005B6FAF"/>
    <w:rsid w:val="005C1B9F"/>
    <w:rsid w:val="005D231A"/>
    <w:rsid w:val="005D36AD"/>
    <w:rsid w:val="005D391D"/>
    <w:rsid w:val="005D5A04"/>
    <w:rsid w:val="005D5E5D"/>
    <w:rsid w:val="005D697F"/>
    <w:rsid w:val="005E1A72"/>
    <w:rsid w:val="005E524E"/>
    <w:rsid w:val="005F0813"/>
    <w:rsid w:val="005F6A08"/>
    <w:rsid w:val="00603687"/>
    <w:rsid w:val="00603C29"/>
    <w:rsid w:val="00604EE1"/>
    <w:rsid w:val="006100AF"/>
    <w:rsid w:val="00611BDB"/>
    <w:rsid w:val="00615157"/>
    <w:rsid w:val="006176A1"/>
    <w:rsid w:val="0062173D"/>
    <w:rsid w:val="00624A2F"/>
    <w:rsid w:val="0064304F"/>
    <w:rsid w:val="006474FA"/>
    <w:rsid w:val="006534AE"/>
    <w:rsid w:val="0065395D"/>
    <w:rsid w:val="00653A8C"/>
    <w:rsid w:val="00663D12"/>
    <w:rsid w:val="006745A8"/>
    <w:rsid w:val="00677F30"/>
    <w:rsid w:val="006800F9"/>
    <w:rsid w:val="00684780"/>
    <w:rsid w:val="00686ECC"/>
    <w:rsid w:val="00691756"/>
    <w:rsid w:val="006A3AAB"/>
    <w:rsid w:val="006B41FD"/>
    <w:rsid w:val="006B4868"/>
    <w:rsid w:val="006B79E3"/>
    <w:rsid w:val="006C5A85"/>
    <w:rsid w:val="006D4A57"/>
    <w:rsid w:val="006D5E8F"/>
    <w:rsid w:val="006E4367"/>
    <w:rsid w:val="006E5A38"/>
    <w:rsid w:val="006F2121"/>
    <w:rsid w:val="006F2870"/>
    <w:rsid w:val="007056EB"/>
    <w:rsid w:val="00713FBA"/>
    <w:rsid w:val="00715F42"/>
    <w:rsid w:val="0071658B"/>
    <w:rsid w:val="00716824"/>
    <w:rsid w:val="007250A3"/>
    <w:rsid w:val="00726222"/>
    <w:rsid w:val="00734F98"/>
    <w:rsid w:val="00740AF7"/>
    <w:rsid w:val="00743A69"/>
    <w:rsid w:val="00755697"/>
    <w:rsid w:val="0076054B"/>
    <w:rsid w:val="00762772"/>
    <w:rsid w:val="007654BB"/>
    <w:rsid w:val="00772CF4"/>
    <w:rsid w:val="007749AA"/>
    <w:rsid w:val="0078131B"/>
    <w:rsid w:val="00782F2F"/>
    <w:rsid w:val="007852F8"/>
    <w:rsid w:val="00796EC2"/>
    <w:rsid w:val="007A268B"/>
    <w:rsid w:val="007A3D40"/>
    <w:rsid w:val="007A6C04"/>
    <w:rsid w:val="007A74B6"/>
    <w:rsid w:val="007A7B7F"/>
    <w:rsid w:val="007B260A"/>
    <w:rsid w:val="007B5FB8"/>
    <w:rsid w:val="007C09A1"/>
    <w:rsid w:val="007C387E"/>
    <w:rsid w:val="007D0A13"/>
    <w:rsid w:val="007E0A89"/>
    <w:rsid w:val="007E210F"/>
    <w:rsid w:val="007E6A4D"/>
    <w:rsid w:val="007E7ECD"/>
    <w:rsid w:val="007F0410"/>
    <w:rsid w:val="007F2EB6"/>
    <w:rsid w:val="007F5E9C"/>
    <w:rsid w:val="007F6F79"/>
    <w:rsid w:val="007F7304"/>
    <w:rsid w:val="00801962"/>
    <w:rsid w:val="008043EB"/>
    <w:rsid w:val="00804BC6"/>
    <w:rsid w:val="00807A4C"/>
    <w:rsid w:val="00822C75"/>
    <w:rsid w:val="00823611"/>
    <w:rsid w:val="008407F6"/>
    <w:rsid w:val="00845D71"/>
    <w:rsid w:val="0085684B"/>
    <w:rsid w:val="00857DF3"/>
    <w:rsid w:val="00861361"/>
    <w:rsid w:val="0086382F"/>
    <w:rsid w:val="008674A0"/>
    <w:rsid w:val="00874672"/>
    <w:rsid w:val="008856C7"/>
    <w:rsid w:val="00887021"/>
    <w:rsid w:val="00887508"/>
    <w:rsid w:val="008877CB"/>
    <w:rsid w:val="00890FDB"/>
    <w:rsid w:val="00896317"/>
    <w:rsid w:val="0089663E"/>
    <w:rsid w:val="00897546"/>
    <w:rsid w:val="008A55B5"/>
    <w:rsid w:val="008B51C3"/>
    <w:rsid w:val="008C203B"/>
    <w:rsid w:val="008C434D"/>
    <w:rsid w:val="008E3D0B"/>
    <w:rsid w:val="008E3FF0"/>
    <w:rsid w:val="008F1A18"/>
    <w:rsid w:val="008F64FF"/>
    <w:rsid w:val="008F6A4D"/>
    <w:rsid w:val="008F74AF"/>
    <w:rsid w:val="00900F40"/>
    <w:rsid w:val="009120F1"/>
    <w:rsid w:val="00913E2E"/>
    <w:rsid w:val="00920365"/>
    <w:rsid w:val="009219EC"/>
    <w:rsid w:val="00931803"/>
    <w:rsid w:val="009505CE"/>
    <w:rsid w:val="00954154"/>
    <w:rsid w:val="009570F3"/>
    <w:rsid w:val="00960C04"/>
    <w:rsid w:val="0096181B"/>
    <w:rsid w:val="009628FC"/>
    <w:rsid w:val="0096479A"/>
    <w:rsid w:val="00967084"/>
    <w:rsid w:val="00967E81"/>
    <w:rsid w:val="00982624"/>
    <w:rsid w:val="00984E68"/>
    <w:rsid w:val="00985614"/>
    <w:rsid w:val="00987A4E"/>
    <w:rsid w:val="00987CC0"/>
    <w:rsid w:val="009A4860"/>
    <w:rsid w:val="009A7BE1"/>
    <w:rsid w:val="009B1CB2"/>
    <w:rsid w:val="009B3752"/>
    <w:rsid w:val="009B70EE"/>
    <w:rsid w:val="009B7D03"/>
    <w:rsid w:val="009B7F89"/>
    <w:rsid w:val="009C05E3"/>
    <w:rsid w:val="009C24DE"/>
    <w:rsid w:val="009C35BE"/>
    <w:rsid w:val="009C4CDB"/>
    <w:rsid w:val="009C7A60"/>
    <w:rsid w:val="009D1583"/>
    <w:rsid w:val="009D73D3"/>
    <w:rsid w:val="009E0837"/>
    <w:rsid w:val="009E3756"/>
    <w:rsid w:val="009E64C0"/>
    <w:rsid w:val="009F1B5F"/>
    <w:rsid w:val="009F4914"/>
    <w:rsid w:val="009F5CDF"/>
    <w:rsid w:val="00A037C5"/>
    <w:rsid w:val="00A0385C"/>
    <w:rsid w:val="00A050A4"/>
    <w:rsid w:val="00A06D5D"/>
    <w:rsid w:val="00A1141A"/>
    <w:rsid w:val="00A1284F"/>
    <w:rsid w:val="00A13955"/>
    <w:rsid w:val="00A154F2"/>
    <w:rsid w:val="00A20C74"/>
    <w:rsid w:val="00A2305A"/>
    <w:rsid w:val="00A2365C"/>
    <w:rsid w:val="00A270A9"/>
    <w:rsid w:val="00A32A8F"/>
    <w:rsid w:val="00A37F15"/>
    <w:rsid w:val="00A42F2E"/>
    <w:rsid w:val="00A47D17"/>
    <w:rsid w:val="00A551BE"/>
    <w:rsid w:val="00A57407"/>
    <w:rsid w:val="00A6381B"/>
    <w:rsid w:val="00A64005"/>
    <w:rsid w:val="00A64014"/>
    <w:rsid w:val="00A66250"/>
    <w:rsid w:val="00A70E60"/>
    <w:rsid w:val="00A752B6"/>
    <w:rsid w:val="00A75E44"/>
    <w:rsid w:val="00A811D9"/>
    <w:rsid w:val="00A913C0"/>
    <w:rsid w:val="00A960C0"/>
    <w:rsid w:val="00AA3B34"/>
    <w:rsid w:val="00AA695B"/>
    <w:rsid w:val="00AB0A46"/>
    <w:rsid w:val="00AB4670"/>
    <w:rsid w:val="00AB5964"/>
    <w:rsid w:val="00AC0FEC"/>
    <w:rsid w:val="00AC17FC"/>
    <w:rsid w:val="00AC32E7"/>
    <w:rsid w:val="00AD2BE9"/>
    <w:rsid w:val="00AD6700"/>
    <w:rsid w:val="00AE6CBE"/>
    <w:rsid w:val="00AF52AE"/>
    <w:rsid w:val="00B0775D"/>
    <w:rsid w:val="00B16AE9"/>
    <w:rsid w:val="00B17158"/>
    <w:rsid w:val="00B23691"/>
    <w:rsid w:val="00B24CA7"/>
    <w:rsid w:val="00B31D94"/>
    <w:rsid w:val="00B33D05"/>
    <w:rsid w:val="00B34308"/>
    <w:rsid w:val="00B40F70"/>
    <w:rsid w:val="00B57DEA"/>
    <w:rsid w:val="00B6472D"/>
    <w:rsid w:val="00B65EE7"/>
    <w:rsid w:val="00B77242"/>
    <w:rsid w:val="00B83F19"/>
    <w:rsid w:val="00B9214D"/>
    <w:rsid w:val="00B92C4B"/>
    <w:rsid w:val="00B958AF"/>
    <w:rsid w:val="00B95C54"/>
    <w:rsid w:val="00BA523E"/>
    <w:rsid w:val="00BA52C1"/>
    <w:rsid w:val="00BA6E2E"/>
    <w:rsid w:val="00BB1705"/>
    <w:rsid w:val="00BB45C4"/>
    <w:rsid w:val="00BB5CF6"/>
    <w:rsid w:val="00BB688B"/>
    <w:rsid w:val="00BC5384"/>
    <w:rsid w:val="00BC6C11"/>
    <w:rsid w:val="00BD1911"/>
    <w:rsid w:val="00BE1175"/>
    <w:rsid w:val="00BE2F4C"/>
    <w:rsid w:val="00BF242B"/>
    <w:rsid w:val="00C00A33"/>
    <w:rsid w:val="00C01B3C"/>
    <w:rsid w:val="00C027C3"/>
    <w:rsid w:val="00C06419"/>
    <w:rsid w:val="00C23AA0"/>
    <w:rsid w:val="00C24019"/>
    <w:rsid w:val="00C348AF"/>
    <w:rsid w:val="00C34C67"/>
    <w:rsid w:val="00C35C05"/>
    <w:rsid w:val="00C5328C"/>
    <w:rsid w:val="00C54617"/>
    <w:rsid w:val="00C65BD2"/>
    <w:rsid w:val="00C72537"/>
    <w:rsid w:val="00C74F88"/>
    <w:rsid w:val="00C75A72"/>
    <w:rsid w:val="00C85F07"/>
    <w:rsid w:val="00C9301B"/>
    <w:rsid w:val="00CA2F8D"/>
    <w:rsid w:val="00CA5A03"/>
    <w:rsid w:val="00CB0252"/>
    <w:rsid w:val="00CB3345"/>
    <w:rsid w:val="00CC696B"/>
    <w:rsid w:val="00CD06F2"/>
    <w:rsid w:val="00CD2E53"/>
    <w:rsid w:val="00CD411D"/>
    <w:rsid w:val="00CE4B55"/>
    <w:rsid w:val="00CE6396"/>
    <w:rsid w:val="00CF0650"/>
    <w:rsid w:val="00CF1890"/>
    <w:rsid w:val="00CF1A9D"/>
    <w:rsid w:val="00CF3010"/>
    <w:rsid w:val="00CF6A4B"/>
    <w:rsid w:val="00D13332"/>
    <w:rsid w:val="00D16C9B"/>
    <w:rsid w:val="00D16E70"/>
    <w:rsid w:val="00D16FB3"/>
    <w:rsid w:val="00D214A5"/>
    <w:rsid w:val="00D2542E"/>
    <w:rsid w:val="00D2548B"/>
    <w:rsid w:val="00D32832"/>
    <w:rsid w:val="00D32D2B"/>
    <w:rsid w:val="00D336A0"/>
    <w:rsid w:val="00D3417A"/>
    <w:rsid w:val="00D4392B"/>
    <w:rsid w:val="00D526A8"/>
    <w:rsid w:val="00D52B4F"/>
    <w:rsid w:val="00D53C5E"/>
    <w:rsid w:val="00D554EE"/>
    <w:rsid w:val="00D70E76"/>
    <w:rsid w:val="00D71E7A"/>
    <w:rsid w:val="00D724B8"/>
    <w:rsid w:val="00D76189"/>
    <w:rsid w:val="00D81912"/>
    <w:rsid w:val="00D837CF"/>
    <w:rsid w:val="00D86C60"/>
    <w:rsid w:val="00D92314"/>
    <w:rsid w:val="00D92365"/>
    <w:rsid w:val="00D96B5E"/>
    <w:rsid w:val="00D96F4A"/>
    <w:rsid w:val="00D979B3"/>
    <w:rsid w:val="00DA23FF"/>
    <w:rsid w:val="00DA6888"/>
    <w:rsid w:val="00DB1DA6"/>
    <w:rsid w:val="00DB23E1"/>
    <w:rsid w:val="00DB5A9F"/>
    <w:rsid w:val="00DB6BB1"/>
    <w:rsid w:val="00DC2FB3"/>
    <w:rsid w:val="00DD4F0A"/>
    <w:rsid w:val="00DE3B5C"/>
    <w:rsid w:val="00DE6E30"/>
    <w:rsid w:val="00DF0DC7"/>
    <w:rsid w:val="00DF420E"/>
    <w:rsid w:val="00E03C33"/>
    <w:rsid w:val="00E04F6C"/>
    <w:rsid w:val="00E10A3B"/>
    <w:rsid w:val="00E1231F"/>
    <w:rsid w:val="00E3220E"/>
    <w:rsid w:val="00E33423"/>
    <w:rsid w:val="00E354B9"/>
    <w:rsid w:val="00E37AFA"/>
    <w:rsid w:val="00E5092F"/>
    <w:rsid w:val="00E56AEA"/>
    <w:rsid w:val="00E61A88"/>
    <w:rsid w:val="00E62252"/>
    <w:rsid w:val="00E647EE"/>
    <w:rsid w:val="00E7533D"/>
    <w:rsid w:val="00E77F9A"/>
    <w:rsid w:val="00E857CB"/>
    <w:rsid w:val="00E875DE"/>
    <w:rsid w:val="00E91564"/>
    <w:rsid w:val="00E92B93"/>
    <w:rsid w:val="00E97BC1"/>
    <w:rsid w:val="00EA008D"/>
    <w:rsid w:val="00EA0B1D"/>
    <w:rsid w:val="00EA2C3A"/>
    <w:rsid w:val="00EA4610"/>
    <w:rsid w:val="00EA6722"/>
    <w:rsid w:val="00EB077C"/>
    <w:rsid w:val="00EB0D35"/>
    <w:rsid w:val="00EB181D"/>
    <w:rsid w:val="00EC4B3C"/>
    <w:rsid w:val="00EC6240"/>
    <w:rsid w:val="00EC73B1"/>
    <w:rsid w:val="00EE1E70"/>
    <w:rsid w:val="00EE1F40"/>
    <w:rsid w:val="00EF122B"/>
    <w:rsid w:val="00EF47AF"/>
    <w:rsid w:val="00EF553E"/>
    <w:rsid w:val="00EF6A16"/>
    <w:rsid w:val="00F00FA3"/>
    <w:rsid w:val="00F02943"/>
    <w:rsid w:val="00F05337"/>
    <w:rsid w:val="00F061C9"/>
    <w:rsid w:val="00F1633F"/>
    <w:rsid w:val="00F17373"/>
    <w:rsid w:val="00F2383D"/>
    <w:rsid w:val="00F27A24"/>
    <w:rsid w:val="00F30225"/>
    <w:rsid w:val="00F36FAE"/>
    <w:rsid w:val="00F3767D"/>
    <w:rsid w:val="00F4236E"/>
    <w:rsid w:val="00F62E15"/>
    <w:rsid w:val="00F630AD"/>
    <w:rsid w:val="00F671D3"/>
    <w:rsid w:val="00F673C3"/>
    <w:rsid w:val="00F8029D"/>
    <w:rsid w:val="00F80DD0"/>
    <w:rsid w:val="00F845B1"/>
    <w:rsid w:val="00F96657"/>
    <w:rsid w:val="00F975CA"/>
    <w:rsid w:val="00FA2CF9"/>
    <w:rsid w:val="00FA6D7D"/>
    <w:rsid w:val="00FB7856"/>
    <w:rsid w:val="00FC646C"/>
    <w:rsid w:val="00FC69EF"/>
    <w:rsid w:val="00FC7B9B"/>
    <w:rsid w:val="00FC7FDC"/>
    <w:rsid w:val="00FD07D4"/>
    <w:rsid w:val="00FD38AC"/>
    <w:rsid w:val="00FE7A70"/>
    <w:rsid w:val="00FF26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CF"/>
    <w:rPr>
      <w:sz w:val="24"/>
      <w:szCs w:val="24"/>
    </w:rPr>
  </w:style>
  <w:style w:type="paragraph" w:styleId="Heading1">
    <w:name w:val="heading 1"/>
    <w:basedOn w:val="Normal"/>
    <w:next w:val="Normal"/>
    <w:link w:val="Heading1Char"/>
    <w:uiPriority w:val="99"/>
    <w:qFormat/>
    <w:rsid w:val="0000003B"/>
    <w:pPr>
      <w:spacing w:after="120"/>
      <w:outlineLvl w:val="0"/>
    </w:pPr>
    <w:rPr>
      <w:b/>
      <w:smallCaps/>
      <w:sz w:val="36"/>
    </w:rPr>
  </w:style>
  <w:style w:type="paragraph" w:styleId="Heading2">
    <w:name w:val="heading 2"/>
    <w:basedOn w:val="Normal"/>
    <w:next w:val="Normal"/>
    <w:link w:val="Heading2Char2"/>
    <w:uiPriority w:val="99"/>
    <w:qFormat/>
    <w:rsid w:val="003675F8"/>
    <w:pPr>
      <w:outlineLvl w:val="1"/>
    </w:pPr>
    <w:rPr>
      <w:i/>
    </w:rPr>
  </w:style>
  <w:style w:type="paragraph" w:styleId="Heading3">
    <w:name w:val="heading 3"/>
    <w:basedOn w:val="Normal"/>
    <w:next w:val="Normal"/>
    <w:link w:val="Heading3Char"/>
    <w:uiPriority w:val="99"/>
    <w:qFormat/>
    <w:rsid w:val="001B4463"/>
    <w:pPr>
      <w:keepNext/>
      <w:spacing w:after="120"/>
      <w:outlineLvl w:val="2"/>
    </w:pPr>
    <w:rPr>
      <w:iCs/>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6FA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0003B"/>
    <w:rPr>
      <w:rFonts w:cs="Times New Roman"/>
      <w:i/>
      <w:sz w:val="24"/>
      <w:szCs w:val="24"/>
    </w:rPr>
  </w:style>
  <w:style w:type="character" w:customStyle="1" w:styleId="Heading3Char">
    <w:name w:val="Heading 3 Char"/>
    <w:basedOn w:val="DefaultParagraphFont"/>
    <w:link w:val="Heading3"/>
    <w:uiPriority w:val="99"/>
    <w:semiHidden/>
    <w:locked/>
    <w:rsid w:val="00406FA4"/>
    <w:rPr>
      <w:rFonts w:ascii="Cambria" w:hAnsi="Cambria" w:cs="Times New Roman"/>
      <w:b/>
      <w:bCs/>
      <w:sz w:val="26"/>
      <w:szCs w:val="26"/>
    </w:rPr>
  </w:style>
  <w:style w:type="character" w:styleId="CommentReference">
    <w:name w:val="annotation reference"/>
    <w:basedOn w:val="DefaultParagraphFont"/>
    <w:uiPriority w:val="99"/>
    <w:semiHidden/>
    <w:rsid w:val="00C23AA0"/>
    <w:rPr>
      <w:rFonts w:cs="Times New Roman"/>
      <w:sz w:val="16"/>
      <w:szCs w:val="16"/>
    </w:rPr>
  </w:style>
  <w:style w:type="paragraph" w:styleId="CommentText">
    <w:name w:val="annotation text"/>
    <w:basedOn w:val="Normal"/>
    <w:link w:val="CommentTextChar"/>
    <w:uiPriority w:val="99"/>
    <w:semiHidden/>
    <w:rsid w:val="00C23AA0"/>
    <w:rPr>
      <w:sz w:val="20"/>
      <w:szCs w:val="20"/>
    </w:rPr>
  </w:style>
  <w:style w:type="character" w:customStyle="1" w:styleId="CommentTextChar">
    <w:name w:val="Comment Text Char"/>
    <w:basedOn w:val="DefaultParagraphFont"/>
    <w:link w:val="CommentText"/>
    <w:uiPriority w:val="99"/>
    <w:semiHidden/>
    <w:locked/>
    <w:rsid w:val="00406FA4"/>
    <w:rPr>
      <w:rFonts w:cs="Times New Roman"/>
      <w:sz w:val="20"/>
      <w:szCs w:val="20"/>
    </w:rPr>
  </w:style>
  <w:style w:type="paragraph" w:styleId="CommentSubject">
    <w:name w:val="annotation subject"/>
    <w:basedOn w:val="CommentText"/>
    <w:next w:val="CommentText"/>
    <w:link w:val="CommentSubjectChar"/>
    <w:uiPriority w:val="99"/>
    <w:semiHidden/>
    <w:rsid w:val="00C23AA0"/>
    <w:rPr>
      <w:b/>
      <w:bCs/>
    </w:rPr>
  </w:style>
  <w:style w:type="character" w:customStyle="1" w:styleId="CommentSubjectChar">
    <w:name w:val="Comment Subject Char"/>
    <w:basedOn w:val="CommentTextChar"/>
    <w:link w:val="CommentSubject"/>
    <w:uiPriority w:val="99"/>
    <w:semiHidden/>
    <w:locked/>
    <w:rsid w:val="00406FA4"/>
    <w:rPr>
      <w:b/>
      <w:bCs/>
    </w:rPr>
  </w:style>
  <w:style w:type="paragraph" w:styleId="BalloonText">
    <w:name w:val="Balloon Text"/>
    <w:basedOn w:val="Normal"/>
    <w:link w:val="BalloonTextChar"/>
    <w:uiPriority w:val="99"/>
    <w:semiHidden/>
    <w:rsid w:val="00C23A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FA4"/>
    <w:rPr>
      <w:rFonts w:cs="Times New Roman"/>
      <w:sz w:val="2"/>
    </w:rPr>
  </w:style>
  <w:style w:type="paragraph" w:styleId="Header">
    <w:name w:val="header"/>
    <w:basedOn w:val="Normal"/>
    <w:link w:val="HeaderChar"/>
    <w:uiPriority w:val="99"/>
    <w:rsid w:val="00B958AF"/>
    <w:pPr>
      <w:tabs>
        <w:tab w:val="center" w:pos="4320"/>
        <w:tab w:val="right" w:pos="8640"/>
      </w:tabs>
    </w:pPr>
  </w:style>
  <w:style w:type="character" w:customStyle="1" w:styleId="HeaderChar">
    <w:name w:val="Header Char"/>
    <w:basedOn w:val="DefaultParagraphFont"/>
    <w:link w:val="Header"/>
    <w:uiPriority w:val="99"/>
    <w:semiHidden/>
    <w:locked/>
    <w:rsid w:val="00406FA4"/>
    <w:rPr>
      <w:rFonts w:cs="Times New Roman"/>
      <w:sz w:val="24"/>
      <w:szCs w:val="24"/>
    </w:rPr>
  </w:style>
  <w:style w:type="paragraph" w:styleId="Footer">
    <w:name w:val="footer"/>
    <w:basedOn w:val="Normal"/>
    <w:link w:val="FooterChar"/>
    <w:uiPriority w:val="99"/>
    <w:rsid w:val="00B958AF"/>
    <w:pPr>
      <w:tabs>
        <w:tab w:val="center" w:pos="4320"/>
        <w:tab w:val="right" w:pos="8640"/>
      </w:tabs>
    </w:pPr>
  </w:style>
  <w:style w:type="character" w:customStyle="1" w:styleId="FooterChar">
    <w:name w:val="Footer Char"/>
    <w:basedOn w:val="DefaultParagraphFont"/>
    <w:link w:val="Footer"/>
    <w:uiPriority w:val="99"/>
    <w:semiHidden/>
    <w:locked/>
    <w:rsid w:val="00406FA4"/>
    <w:rPr>
      <w:rFonts w:cs="Times New Roman"/>
      <w:sz w:val="24"/>
      <w:szCs w:val="24"/>
    </w:rPr>
  </w:style>
  <w:style w:type="character" w:styleId="PageNumber">
    <w:name w:val="page number"/>
    <w:basedOn w:val="DefaultParagraphFont"/>
    <w:uiPriority w:val="99"/>
    <w:rsid w:val="00B958AF"/>
    <w:rPr>
      <w:rFonts w:cs="Times New Roman"/>
    </w:rPr>
  </w:style>
  <w:style w:type="character" w:styleId="Hyperlink">
    <w:name w:val="Hyperlink"/>
    <w:basedOn w:val="DefaultParagraphFont"/>
    <w:uiPriority w:val="99"/>
    <w:rsid w:val="00603C29"/>
    <w:rPr>
      <w:rFonts w:cs="Times New Roman"/>
      <w:color w:val="0000FF"/>
      <w:u w:val="single"/>
    </w:rPr>
  </w:style>
  <w:style w:type="character" w:styleId="FollowedHyperlink">
    <w:name w:val="FollowedHyperlink"/>
    <w:basedOn w:val="DefaultParagraphFont"/>
    <w:uiPriority w:val="99"/>
    <w:rsid w:val="00D16FB3"/>
    <w:rPr>
      <w:rFonts w:cs="Times New Roman"/>
      <w:color w:val="800080"/>
      <w:u w:val="single"/>
    </w:rPr>
  </w:style>
  <w:style w:type="character" w:customStyle="1" w:styleId="Heading2Char2">
    <w:name w:val="Heading 2 Char2"/>
    <w:basedOn w:val="DefaultParagraphFont"/>
    <w:link w:val="Heading2"/>
    <w:uiPriority w:val="99"/>
    <w:locked/>
    <w:rsid w:val="00571498"/>
    <w:rPr>
      <w:rFonts w:cs="Times New Roman"/>
      <w:i/>
      <w:sz w:val="24"/>
      <w:szCs w:val="24"/>
      <w:lang w:val="en-US" w:eastAsia="en-US" w:bidi="ar-SA"/>
    </w:rPr>
  </w:style>
  <w:style w:type="character" w:customStyle="1" w:styleId="apple-style-span">
    <w:name w:val="apple-style-span"/>
    <w:basedOn w:val="DefaultParagraphFont"/>
    <w:uiPriority w:val="99"/>
    <w:rsid w:val="006B4868"/>
    <w:rPr>
      <w:rFonts w:cs="Times New Roman"/>
    </w:rPr>
  </w:style>
  <w:style w:type="character" w:customStyle="1" w:styleId="Heading2Char1">
    <w:name w:val="Heading 2 Char1"/>
    <w:basedOn w:val="DefaultParagraphFont"/>
    <w:uiPriority w:val="99"/>
    <w:rsid w:val="00C5328C"/>
    <w:rPr>
      <w:rFonts w:cs="Times New Roman"/>
      <w:i/>
      <w:noProof/>
      <w:sz w:val="24"/>
      <w:szCs w:val="24"/>
      <w:lang w:val="en-US" w:eastAsia="en-US" w:bidi="ar-SA"/>
    </w:rPr>
  </w:style>
  <w:style w:type="character" w:customStyle="1" w:styleId="apple-converted-space">
    <w:name w:val="apple-converted-space"/>
    <w:basedOn w:val="DefaultParagraphFont"/>
    <w:uiPriority w:val="99"/>
    <w:rsid w:val="00C5328C"/>
    <w:rPr>
      <w:rFonts w:cs="Times New Roman"/>
    </w:rPr>
  </w:style>
  <w:style w:type="table" w:styleId="TableGrid">
    <w:name w:val="Table Grid"/>
    <w:basedOn w:val="TableNormal"/>
    <w:uiPriority w:val="99"/>
    <w:rsid w:val="004555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7748793">
      <w:marLeft w:val="107"/>
      <w:marRight w:val="107"/>
      <w:marTop w:val="107"/>
      <w:marBottom w:val="107"/>
      <w:divBdr>
        <w:top w:val="none" w:sz="0" w:space="0" w:color="auto"/>
        <w:left w:val="none" w:sz="0" w:space="0" w:color="auto"/>
        <w:bottom w:val="none" w:sz="0" w:space="0" w:color="auto"/>
        <w:right w:val="none" w:sz="0" w:space="0" w:color="auto"/>
      </w:divBdr>
      <w:divsChild>
        <w:div w:id="1167748792">
          <w:marLeft w:val="0"/>
          <w:marRight w:val="0"/>
          <w:marTop w:val="0"/>
          <w:marBottom w:val="0"/>
          <w:divBdr>
            <w:top w:val="none" w:sz="0" w:space="0" w:color="auto"/>
            <w:left w:val="none" w:sz="0" w:space="0" w:color="auto"/>
            <w:bottom w:val="none" w:sz="0" w:space="0" w:color="auto"/>
            <w:right w:val="none" w:sz="0" w:space="0" w:color="auto"/>
          </w:divBdr>
        </w:div>
        <w:div w:id="1167748794">
          <w:marLeft w:val="0"/>
          <w:marRight w:val="0"/>
          <w:marTop w:val="0"/>
          <w:marBottom w:val="0"/>
          <w:divBdr>
            <w:top w:val="none" w:sz="0" w:space="0" w:color="auto"/>
            <w:left w:val="none" w:sz="0" w:space="0" w:color="auto"/>
            <w:bottom w:val="none" w:sz="0" w:space="0" w:color="auto"/>
            <w:right w:val="none" w:sz="0" w:space="0" w:color="auto"/>
          </w:divBdr>
        </w:div>
        <w:div w:id="1167748795">
          <w:marLeft w:val="0"/>
          <w:marRight w:val="0"/>
          <w:marTop w:val="0"/>
          <w:marBottom w:val="0"/>
          <w:divBdr>
            <w:top w:val="none" w:sz="0" w:space="0" w:color="auto"/>
            <w:left w:val="none" w:sz="0" w:space="0" w:color="auto"/>
            <w:bottom w:val="none" w:sz="0" w:space="0" w:color="auto"/>
            <w:right w:val="none" w:sz="0" w:space="0" w:color="auto"/>
          </w:divBdr>
        </w:div>
        <w:div w:id="1167748797">
          <w:marLeft w:val="0"/>
          <w:marRight w:val="0"/>
          <w:marTop w:val="0"/>
          <w:marBottom w:val="0"/>
          <w:divBdr>
            <w:top w:val="none" w:sz="0" w:space="0" w:color="auto"/>
            <w:left w:val="none" w:sz="0" w:space="0" w:color="auto"/>
            <w:bottom w:val="none" w:sz="0" w:space="0" w:color="auto"/>
            <w:right w:val="none" w:sz="0" w:space="0" w:color="auto"/>
          </w:divBdr>
        </w:div>
        <w:div w:id="1167748798">
          <w:marLeft w:val="0"/>
          <w:marRight w:val="0"/>
          <w:marTop w:val="0"/>
          <w:marBottom w:val="0"/>
          <w:divBdr>
            <w:top w:val="none" w:sz="0" w:space="0" w:color="auto"/>
            <w:left w:val="none" w:sz="0" w:space="0" w:color="auto"/>
            <w:bottom w:val="none" w:sz="0" w:space="0" w:color="auto"/>
            <w:right w:val="none" w:sz="0" w:space="0" w:color="auto"/>
          </w:divBdr>
        </w:div>
      </w:divsChild>
    </w:div>
    <w:div w:id="1167748796">
      <w:marLeft w:val="0"/>
      <w:marRight w:val="0"/>
      <w:marTop w:val="0"/>
      <w:marBottom w:val="0"/>
      <w:divBdr>
        <w:top w:val="none" w:sz="0" w:space="0" w:color="auto"/>
        <w:left w:val="none" w:sz="0" w:space="0" w:color="auto"/>
        <w:bottom w:val="none" w:sz="0" w:space="0" w:color="auto"/>
        <w:right w:val="none" w:sz="0" w:space="0" w:color="auto"/>
      </w:divBdr>
    </w:div>
    <w:div w:id="1167748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oftis@loraincc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ymail.lorainccc.edu/exchweb/bin/redir.asp?URL=https://catalog.lorainccc.edu/Enrollment/Withdrawals.htm" TargetMode="External"/><Relationship Id="rId4" Type="http://schemas.openxmlformats.org/officeDocument/2006/relationships/webSettings" Target="webSettings.xml"/><Relationship Id="rId9" Type="http://schemas.openxmlformats.org/officeDocument/2006/relationships/hyperlink" Target="http://catalog.lorainccc.edu/Campus+Policies/AD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1051</TotalTime>
  <Pages>10</Pages>
  <Words>3920</Words>
  <Characters>22348</Characters>
  <Application>Microsoft Office Outlook</Application>
  <DocSecurity>0</DocSecurity>
  <Lines>0</Lines>
  <Paragraphs>0</Paragraphs>
  <ScaleCrop>false</ScaleCrop>
  <Company>Klaatu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RLOF</dc:creator>
  <cp:keywords/>
  <dc:description/>
  <cp:lastModifiedBy>Rob Loftis</cp:lastModifiedBy>
  <cp:revision>29</cp:revision>
  <cp:lastPrinted>2009-01-21T02:13:00Z</cp:lastPrinted>
  <dcterms:created xsi:type="dcterms:W3CDTF">2011-09-22T15:17:00Z</dcterms:created>
  <dcterms:modified xsi:type="dcterms:W3CDTF">2012-03-11T20:21:00Z</dcterms:modified>
</cp:coreProperties>
</file>